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137F94D0" w:rsidR="005231D5" w:rsidRPr="00E73736" w:rsidRDefault="00624FEE" w:rsidP="003231D9">
            <w:pPr>
              <w:rPr>
                <w:rFonts w:ascii="Times New Roman" w:eastAsia="Times New Roman" w:hAnsi="Times New Roman"/>
                <w:b/>
                <w:bCs/>
                <w:sz w:val="28"/>
                <w:szCs w:val="28"/>
              </w:rPr>
            </w:pPr>
            <w:r>
              <w:rPr>
                <w:b/>
                <w:bCs/>
                <w:sz w:val="28"/>
                <w:szCs w:val="28"/>
              </w:rPr>
              <w:t>Didaktisch-methodischer Kommentar</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58E7C295" w:rsidR="005231D5" w:rsidRDefault="005231D5" w:rsidP="005231D5">
      <w:pPr>
        <w:rPr>
          <w:rFonts w:cs="Arial"/>
          <w:bCs/>
          <w:color w:val="000000"/>
        </w:rPr>
      </w:pPr>
    </w:p>
    <w:p w14:paraId="4E20B6BA" w14:textId="77777777" w:rsidR="00A658F3" w:rsidRDefault="00A658F3" w:rsidP="005231D5">
      <w:pPr>
        <w:rPr>
          <w:rFonts w:cs="Arial"/>
          <w:bCs/>
          <w:color w:val="000000"/>
        </w:rPr>
      </w:pPr>
    </w:p>
    <w:p w14:paraId="27AE7B69" w14:textId="3F3EFA38" w:rsidR="00624FEE" w:rsidRPr="003850D9" w:rsidRDefault="00624FEE" w:rsidP="00624FEE">
      <w:pPr>
        <w:spacing w:line="360" w:lineRule="auto"/>
        <w:rPr>
          <w:rFonts w:cs="Arial"/>
          <w:b/>
        </w:rPr>
      </w:pPr>
      <w:r w:rsidRPr="003850D9">
        <w:rPr>
          <w:rFonts w:cs="Arial"/>
          <w:b/>
        </w:rPr>
        <w:t>Erarbeitung</w:t>
      </w:r>
    </w:p>
    <w:p w14:paraId="6BC1249D" w14:textId="502C0A14" w:rsidR="00624FEE" w:rsidRPr="003850D9" w:rsidRDefault="00624FEE" w:rsidP="00624FEE">
      <w:pPr>
        <w:pBdr>
          <w:left w:val="single" w:sz="4" w:space="4" w:color="auto"/>
        </w:pBdr>
        <w:tabs>
          <w:tab w:val="left" w:pos="2127"/>
        </w:tabs>
        <w:ind w:left="113"/>
        <w:rPr>
          <w:rFonts w:eastAsia="Times New Roman" w:cs="Arial"/>
          <w:lang w:eastAsia="de-DE"/>
        </w:rPr>
      </w:pPr>
      <w:r w:rsidRPr="003850D9">
        <w:rPr>
          <w:rFonts w:eastAsia="Times New Roman" w:cs="Arial"/>
          <w:lang w:eastAsia="de-DE"/>
        </w:rPr>
        <w:t>Zielgruppe:</w:t>
      </w:r>
      <w:r w:rsidRPr="003850D9">
        <w:rPr>
          <w:rFonts w:eastAsia="Times New Roman" w:cs="Arial"/>
          <w:lang w:eastAsia="de-DE"/>
        </w:rPr>
        <w:tab/>
      </w:r>
      <w:r w:rsidRPr="008D71FA">
        <w:rPr>
          <w:rFonts w:eastAsia="Times New Roman" w:cs="Arial"/>
          <w:lang w:eastAsia="de-DE"/>
        </w:rPr>
        <w:t xml:space="preserve">Sek. </w:t>
      </w:r>
      <w:r w:rsidR="008D71FA" w:rsidRPr="008D71FA">
        <w:rPr>
          <w:rFonts w:eastAsia="Times New Roman" w:cs="Arial"/>
          <w:lang w:eastAsia="de-DE"/>
        </w:rPr>
        <w:t>I/</w:t>
      </w:r>
      <w:r w:rsidRPr="008D71FA">
        <w:rPr>
          <w:rFonts w:eastAsia="Times New Roman" w:cs="Arial"/>
          <w:lang w:eastAsia="de-DE"/>
        </w:rPr>
        <w:t>II</w:t>
      </w:r>
    </w:p>
    <w:p w14:paraId="6BA68116" w14:textId="77777777" w:rsidR="00624FEE" w:rsidRPr="003850D9" w:rsidRDefault="00624FEE" w:rsidP="00624FEE">
      <w:pPr>
        <w:pBdr>
          <w:left w:val="single" w:sz="4" w:space="4" w:color="auto"/>
        </w:pBdr>
        <w:tabs>
          <w:tab w:val="left" w:pos="2127"/>
        </w:tabs>
        <w:ind w:left="2123" w:hanging="2010"/>
        <w:rPr>
          <w:rFonts w:eastAsia="Times New Roman" w:cs="Arial"/>
          <w:lang w:eastAsia="de-DE"/>
        </w:rPr>
      </w:pPr>
      <w:r w:rsidRPr="003850D9">
        <w:rPr>
          <w:rFonts w:eastAsia="Times New Roman" w:cs="Arial"/>
          <w:lang w:eastAsia="de-DE"/>
        </w:rPr>
        <w:t>Hauptmethode:</w:t>
      </w:r>
      <w:r w:rsidRPr="003850D9">
        <w:rPr>
          <w:rFonts w:eastAsia="Times New Roman" w:cs="Arial"/>
          <w:lang w:eastAsia="de-DE"/>
        </w:rPr>
        <w:tab/>
      </w:r>
      <w:r w:rsidRPr="00547537">
        <w:rPr>
          <w:rFonts w:cs="Arial"/>
        </w:rPr>
        <w:t xml:space="preserve">Filmbeobachtung, </w:t>
      </w:r>
      <w:r>
        <w:rPr>
          <w:rFonts w:cs="Arial"/>
        </w:rPr>
        <w:t>Multiple Choice- und Single Choice-Aufgaben, Lückentext, Zuordnungsaufgaben, Quellenauswertung</w:t>
      </w:r>
    </w:p>
    <w:p w14:paraId="602B7040" w14:textId="77777777" w:rsidR="00DE6C75" w:rsidRDefault="00624FEE" w:rsidP="00DE6C75">
      <w:pPr>
        <w:pBdr>
          <w:left w:val="single" w:sz="4" w:space="4" w:color="auto"/>
        </w:pBdr>
        <w:tabs>
          <w:tab w:val="left" w:pos="2127"/>
        </w:tabs>
        <w:ind w:left="2123" w:hanging="2010"/>
        <w:rPr>
          <w:rFonts w:eastAsia="Times New Roman" w:cs="Arial"/>
          <w:lang w:eastAsia="de-DE"/>
        </w:rPr>
      </w:pPr>
      <w:r w:rsidRPr="003850D9">
        <w:rPr>
          <w:rFonts w:eastAsia="Times New Roman" w:cs="Arial"/>
          <w:lang w:eastAsia="de-DE"/>
        </w:rPr>
        <w:t>Kompetenzen:</w:t>
      </w:r>
      <w:r w:rsidRPr="003850D9">
        <w:rPr>
          <w:rFonts w:eastAsia="Times New Roman" w:cs="Arial"/>
          <w:lang w:eastAsia="de-DE"/>
        </w:rPr>
        <w:tab/>
      </w:r>
      <w:r>
        <w:rPr>
          <w:rFonts w:eastAsia="Times New Roman" w:cs="Arial"/>
          <w:lang w:eastAsia="de-DE"/>
        </w:rPr>
        <w:t>Sach- und Urteilskompe</w:t>
      </w:r>
      <w:r w:rsidRPr="00547537">
        <w:rPr>
          <w:rFonts w:eastAsia="Times New Roman" w:cs="Arial"/>
          <w:lang w:eastAsia="de-DE"/>
        </w:rPr>
        <w:t>tenz</w:t>
      </w:r>
      <w:r>
        <w:rPr>
          <w:rFonts w:eastAsia="Times New Roman" w:cs="Arial"/>
          <w:lang w:eastAsia="de-DE"/>
        </w:rPr>
        <w:t xml:space="preserve">, </w:t>
      </w:r>
      <w:r w:rsidRPr="00547537">
        <w:rPr>
          <w:rFonts w:eastAsia="Times New Roman" w:cs="Arial"/>
          <w:lang w:eastAsia="de-DE"/>
        </w:rPr>
        <w:t>Umgang mit schriftlichen Quellen</w:t>
      </w:r>
      <w:r>
        <w:rPr>
          <w:rFonts w:eastAsia="Times New Roman" w:cs="Arial"/>
          <w:lang w:eastAsia="de-DE"/>
        </w:rPr>
        <w:t>, Medienkompetenz</w:t>
      </w:r>
    </w:p>
    <w:p w14:paraId="09CADCBF" w14:textId="53723A17" w:rsidR="00624FEE" w:rsidRDefault="00624FEE" w:rsidP="00DE6C75">
      <w:pPr>
        <w:pBdr>
          <w:left w:val="single" w:sz="4" w:space="4" w:color="auto"/>
        </w:pBdr>
        <w:tabs>
          <w:tab w:val="left" w:pos="2127"/>
        </w:tabs>
        <w:ind w:left="2123" w:hanging="2010"/>
      </w:pPr>
      <w:r>
        <w:rPr>
          <w:rFonts w:eastAsia="Times New Roman" w:cs="Arial"/>
          <w:lang w:eastAsia="de-DE"/>
        </w:rPr>
        <w:t>Zeitbedarf</w:t>
      </w:r>
      <w:r w:rsidRPr="003850D9">
        <w:rPr>
          <w:rFonts w:eastAsia="Times New Roman" w:cs="Arial"/>
          <w:lang w:eastAsia="de-DE"/>
        </w:rPr>
        <w:t>:</w:t>
      </w:r>
      <w:r w:rsidRPr="003850D9">
        <w:rPr>
          <w:rFonts w:eastAsia="Times New Roman" w:cs="Arial"/>
          <w:lang w:eastAsia="de-DE"/>
        </w:rPr>
        <w:tab/>
      </w:r>
      <w:r>
        <w:rPr>
          <w:rFonts w:eastAsia="Times New Roman" w:cs="Arial"/>
          <w:lang w:eastAsia="de-DE"/>
        </w:rPr>
        <w:t>35-45</w:t>
      </w:r>
      <w:r w:rsidRPr="003850D9">
        <w:rPr>
          <w:rFonts w:eastAsia="Times New Roman" w:cs="Arial"/>
          <w:lang w:eastAsia="de-DE"/>
        </w:rPr>
        <w:t xml:space="preserve"> Minuten</w:t>
      </w:r>
      <w:r>
        <w:rPr>
          <w:rFonts w:eastAsia="Times New Roman" w:cs="Arial"/>
          <w:lang w:eastAsia="de-DE"/>
        </w:rPr>
        <w:t xml:space="preserve"> (nur Film)</w:t>
      </w:r>
    </w:p>
    <w:p w14:paraId="65F9E7D0" w14:textId="48156E91" w:rsidR="00624FEE" w:rsidRDefault="00624FEE" w:rsidP="00624FEE"/>
    <w:p w14:paraId="793F8D36" w14:textId="77777777" w:rsidR="00DE6C75" w:rsidRDefault="00DE6C75" w:rsidP="00624FEE"/>
    <w:p w14:paraId="6309B1E4" w14:textId="77777777" w:rsidR="00DE6C75" w:rsidRPr="00DE6C75" w:rsidRDefault="00DE6C75" w:rsidP="00DE6C75">
      <w:pPr>
        <w:spacing w:line="360" w:lineRule="auto"/>
        <w:rPr>
          <w:b/>
        </w:rPr>
      </w:pPr>
      <w:r w:rsidRPr="00DE6C75">
        <w:rPr>
          <w:b/>
        </w:rPr>
        <w:t>Didaktisch-methodische Anmerkungen zum interaktiven Video</w:t>
      </w:r>
    </w:p>
    <w:p w14:paraId="468348C1" w14:textId="518EEB3B" w:rsidR="00624FEE" w:rsidRDefault="00624FEE" w:rsidP="00A16032">
      <w:pPr>
        <w:spacing w:after="120"/>
      </w:pPr>
      <w:r>
        <w:t>Im Film</w:t>
      </w:r>
      <w:r w:rsidR="00DE6C75">
        <w:t xml:space="preserve"> </w:t>
      </w:r>
      <w:r w:rsidR="00DE6C75" w:rsidRPr="009C590B">
        <w:rPr>
          <w:i/>
        </w:rPr>
        <w:t>Reichsgründung 1871</w:t>
      </w:r>
      <w:r>
        <w:t xml:space="preserve"> </w:t>
      </w:r>
      <w:r w:rsidR="00EA0103">
        <w:t xml:space="preserve">(Länge: 14:30 Min.) </w:t>
      </w:r>
      <w:r>
        <w:t>sind verschiedene interaktive Fragen- und Aufgabenformate integriert, welche die</w:t>
      </w:r>
      <w:r w:rsidRPr="00547537">
        <w:rPr>
          <w:rFonts w:cs="Arial"/>
        </w:rPr>
        <w:t xml:space="preserve"> Schülerinnen und Schüler (</w:t>
      </w:r>
      <w:proofErr w:type="spellStart"/>
      <w:r w:rsidRPr="00547537">
        <w:rPr>
          <w:rFonts w:cs="Arial"/>
        </w:rPr>
        <w:t>SuS</w:t>
      </w:r>
      <w:proofErr w:type="spellEnd"/>
      <w:r w:rsidRPr="00547537">
        <w:rPr>
          <w:rFonts w:cs="Arial"/>
        </w:rPr>
        <w:t>)</w:t>
      </w:r>
      <w:r>
        <w:rPr>
          <w:rFonts w:cs="Arial"/>
        </w:rPr>
        <w:t xml:space="preserve"> </w:t>
      </w:r>
      <w:r>
        <w:t xml:space="preserve">während des Anschauens bearbeiten. Der Film stoppt an den jeweiligen Stellen, wenn die Aufgabe erledigt ist, können die </w:t>
      </w:r>
      <w:proofErr w:type="spellStart"/>
      <w:r>
        <w:t>SuS</w:t>
      </w:r>
      <w:proofErr w:type="spellEnd"/>
      <w:r>
        <w:t xml:space="preserve"> das Video fortsetzen. Die im Film integrierten Aufgaben dienen dazu, das Verständnis von wichtigen Informationen und Schlüsselbegriffe</w:t>
      </w:r>
      <w:r w:rsidR="00D43069">
        <w:t>n</w:t>
      </w:r>
      <w:r>
        <w:t xml:space="preserve"> zeitnah während der Filmrezeption zu überprüfen, zu reflektieren und zu vertiefen. Sollten die </w:t>
      </w:r>
      <w:proofErr w:type="spellStart"/>
      <w:r>
        <w:t>SuS</w:t>
      </w:r>
      <w:proofErr w:type="spellEnd"/>
      <w:r>
        <w:t xml:space="preserve"> eine Aufgabe nicht bzw. nicht auf Anhieb lösen können, so haben sie die Möglichkeit im Film zurückzugehen, um sich die entsprechenden Stellen noch einmal anzusehen, was eine selbstgesteuerte Rezeption im eigenen Lerntempo ermöglicht. Durch die Verwendung verschiedener Aufgabenformat</w:t>
      </w:r>
      <w:r w:rsidR="009C590B">
        <w:t>e</w:t>
      </w:r>
      <w:r>
        <w:t xml:space="preserve"> soll Abwechslung und ein erhöhter Reiz für die Beschäftigung mit den Fragen erreicht werden. Am Ende des Films erfolgt eine abschließende Aufgabe, bei welcher der Gesamtinhalt reflektiert bewertet wird.</w:t>
      </w:r>
    </w:p>
    <w:p w14:paraId="4B07DAD6" w14:textId="77777777" w:rsidR="00DE6C75" w:rsidRDefault="00DE6C75" w:rsidP="00A16032">
      <w:pPr>
        <w:spacing w:after="120"/>
      </w:pPr>
      <w:r>
        <w:t xml:space="preserve">Der </w:t>
      </w:r>
      <w:r w:rsidRPr="002868DA">
        <w:rPr>
          <w:b/>
        </w:rPr>
        <w:t>Sprechertext</w:t>
      </w:r>
      <w:r>
        <w:t xml:space="preserve"> des Films liegt als PDF-Datei vor. </w:t>
      </w:r>
    </w:p>
    <w:p w14:paraId="076320E2" w14:textId="77777777" w:rsidR="00DE6C75" w:rsidRPr="00F75766" w:rsidRDefault="00DE6C75" w:rsidP="00A16032">
      <w:pPr>
        <w:spacing w:after="120"/>
      </w:pPr>
      <w:r w:rsidRPr="00937921">
        <w:t xml:space="preserve">Alle </w:t>
      </w:r>
      <w:r w:rsidRPr="00937921">
        <w:rPr>
          <w:b/>
        </w:rPr>
        <w:t>interaktiven Arbeitsblätter</w:t>
      </w:r>
      <w:r w:rsidRPr="00937921">
        <w:t xml:space="preserve"> gibt es (z.T. in leicht angepasster Form) auch als </w:t>
      </w:r>
      <w:r w:rsidRPr="00937921">
        <w:rPr>
          <w:b/>
        </w:rPr>
        <w:t>PDF- und Word-Dateien</w:t>
      </w:r>
      <w:r w:rsidRPr="00937921">
        <w:t xml:space="preserve"> mit </w:t>
      </w:r>
      <w:r w:rsidRPr="00937921">
        <w:rPr>
          <w:b/>
        </w:rPr>
        <w:t>Lösungen</w:t>
      </w:r>
      <w:r w:rsidRPr="00937921">
        <w:t>.</w:t>
      </w:r>
    </w:p>
    <w:p w14:paraId="00F1291D" w14:textId="77777777" w:rsidR="00DE6C75" w:rsidRDefault="00DE6C75" w:rsidP="00DE6C75">
      <w:pPr>
        <w:spacing w:after="120"/>
      </w:pPr>
    </w:p>
    <w:p w14:paraId="3EC2FB0D" w14:textId="77777777" w:rsidR="00DE6C75" w:rsidRPr="00BE4B02" w:rsidRDefault="00DE6C75" w:rsidP="00DE6C75">
      <w:pPr>
        <w:spacing w:after="120"/>
        <w:rPr>
          <w:b/>
        </w:rPr>
      </w:pPr>
      <w:r w:rsidRPr="00BE4B02">
        <w:rPr>
          <w:b/>
        </w:rPr>
        <w:t>Interaktive Arbeitsblätter (</w:t>
      </w:r>
      <w:proofErr w:type="spellStart"/>
      <w:r w:rsidRPr="00BE4B02">
        <w:rPr>
          <w:b/>
        </w:rPr>
        <w:t>iAB</w:t>
      </w:r>
      <w:proofErr w:type="spellEnd"/>
      <w:r w:rsidRPr="00BE4B02">
        <w:rPr>
          <w:b/>
        </w:rPr>
        <w:t>) als Ergänzung zu den Aufgaben im Film</w:t>
      </w:r>
    </w:p>
    <w:p w14:paraId="1F5A78AF" w14:textId="77777777" w:rsidR="00624FEE" w:rsidRPr="00BF13F3" w:rsidRDefault="00624FEE" w:rsidP="00BF13F3">
      <w:pPr>
        <w:spacing w:line="360" w:lineRule="auto"/>
        <w:rPr>
          <w:b/>
        </w:rPr>
      </w:pPr>
      <w:r w:rsidRPr="00BF13F3">
        <w:rPr>
          <w:b/>
        </w:rPr>
        <w:t>1.1. Die Gründung des Deutschen Kaiserreichs – Zeitstrahl ergänzen</w:t>
      </w:r>
    </w:p>
    <w:p w14:paraId="6CD498D4" w14:textId="14843077" w:rsidR="00624FEE" w:rsidRDefault="00624FEE" w:rsidP="00624FEE">
      <w:r>
        <w:t xml:space="preserve">Die </w:t>
      </w:r>
      <w:proofErr w:type="spellStart"/>
      <w:r>
        <w:t>SuS</w:t>
      </w:r>
      <w:proofErr w:type="spellEnd"/>
      <w:r>
        <w:t xml:space="preserve"> vervollständigen einzeln oder in Partnerarbeit im Anschluss an den Hauptfilm im Drag and Drop-Verfahren einen Zeitstrahl und überprüfen dabei, welche Informationen zur Geschichte der Reichsgründung aus dem Film sie sich gemerkt haben. (Man kann auch den über einen </w:t>
      </w:r>
      <w:proofErr w:type="spellStart"/>
      <w:r>
        <w:t>Beamer</w:t>
      </w:r>
      <w:proofErr w:type="spellEnd"/>
      <w:r>
        <w:t xml:space="preserve"> projizierten Zeitstrahl mit der ganzen Klasse gemeinsam vervollständigen.)</w:t>
      </w:r>
    </w:p>
    <w:p w14:paraId="2E4400BA" w14:textId="77777777" w:rsidR="00BF13F3" w:rsidRDefault="00BF13F3" w:rsidP="00A16032">
      <w:pPr>
        <w:spacing w:after="120"/>
      </w:pPr>
    </w:p>
    <w:p w14:paraId="30046F7E" w14:textId="77777777" w:rsidR="00BF13F3" w:rsidRDefault="00624FEE" w:rsidP="00BF13F3">
      <w:pPr>
        <w:spacing w:line="360" w:lineRule="auto"/>
        <w:rPr>
          <w:b/>
          <w:bCs/>
        </w:rPr>
      </w:pPr>
      <w:r w:rsidRPr="00BF13F3">
        <w:rPr>
          <w:b/>
          <w:bCs/>
        </w:rPr>
        <w:t>1.2. Die Gründung des Deutschen Kaiserreichs – Wichtiges wiederholen und vertiefen /</w:t>
      </w:r>
    </w:p>
    <w:p w14:paraId="32F7F341" w14:textId="5E2AEE4A" w:rsidR="00624FEE" w:rsidRPr="00BF13F3" w:rsidRDefault="00624FEE" w:rsidP="00BF13F3">
      <w:pPr>
        <w:spacing w:line="360" w:lineRule="auto"/>
        <w:rPr>
          <w:b/>
          <w:bCs/>
        </w:rPr>
      </w:pPr>
      <w:r w:rsidRPr="00BF13F3">
        <w:rPr>
          <w:b/>
          <w:bCs/>
        </w:rPr>
        <w:t>1.3. Die Gründung des Deutschen Kaiserreichs – Quiz</w:t>
      </w:r>
    </w:p>
    <w:p w14:paraId="6D3BD05D" w14:textId="3535F536" w:rsidR="00624FEE" w:rsidRDefault="00624FEE" w:rsidP="00624FEE">
      <w:r>
        <w:t xml:space="preserve">Mit Hilfe von digitalen Dialogkarten können die </w:t>
      </w:r>
      <w:proofErr w:type="spellStart"/>
      <w:r>
        <w:t>SuS</w:t>
      </w:r>
      <w:proofErr w:type="spellEnd"/>
      <w:r>
        <w:t xml:space="preserve"> wichtige Informationen und Grundbegriffe zur Geschichte der Gründung des Deutschen Kaiserreichs wiederholen und vertiefen (</w:t>
      </w:r>
      <w:proofErr w:type="spellStart"/>
      <w:r>
        <w:t>iAB</w:t>
      </w:r>
      <w:proofErr w:type="spellEnd"/>
      <w:r>
        <w:t xml:space="preserve"> 1.2). Inwieweit sie diese Kenntnisse verinnerlicht haben, können sie im Anschluss durch ein Quiz (</w:t>
      </w:r>
      <w:proofErr w:type="spellStart"/>
      <w:r>
        <w:t>iAB</w:t>
      </w:r>
      <w:proofErr w:type="spellEnd"/>
      <w:r>
        <w:t xml:space="preserve"> 1.3) im spielerischen Wettbewerb überprüfen.</w:t>
      </w:r>
    </w:p>
    <w:p w14:paraId="720CFA8C" w14:textId="77777777" w:rsidR="00BF13F3" w:rsidRDefault="00BF13F3" w:rsidP="00624FEE"/>
    <w:p w14:paraId="24FEF815" w14:textId="77777777" w:rsidR="00BF13F3" w:rsidRDefault="00BF13F3">
      <w:pPr>
        <w:spacing w:after="200" w:line="276" w:lineRule="auto"/>
      </w:pPr>
      <w:r>
        <w:br w:type="page"/>
      </w:r>
    </w:p>
    <w:p w14:paraId="2AB57221" w14:textId="41F28E69" w:rsidR="00624FEE" w:rsidRPr="00BF13F3" w:rsidRDefault="00624FEE" w:rsidP="00BF13F3">
      <w:pPr>
        <w:spacing w:line="360" w:lineRule="auto"/>
        <w:rPr>
          <w:b/>
          <w:bCs/>
        </w:rPr>
      </w:pPr>
      <w:r w:rsidRPr="00BF13F3">
        <w:rPr>
          <w:b/>
          <w:bCs/>
        </w:rPr>
        <w:lastRenderedPageBreak/>
        <w:t>1.4. Die Reichsverfassung</w:t>
      </w:r>
      <w:r w:rsidR="00A16032">
        <w:rPr>
          <w:b/>
          <w:bCs/>
        </w:rPr>
        <w:t xml:space="preserve"> – Elemente zuordnen</w:t>
      </w:r>
    </w:p>
    <w:p w14:paraId="0DE816A9" w14:textId="6D5C7CE1" w:rsidR="00624FEE" w:rsidRDefault="00624FEE" w:rsidP="00A16032">
      <w:pPr>
        <w:spacing w:after="120"/>
      </w:pPr>
      <w:r>
        <w:t xml:space="preserve">Die </w:t>
      </w:r>
      <w:proofErr w:type="spellStart"/>
      <w:r>
        <w:t>SuS</w:t>
      </w:r>
      <w:proofErr w:type="spellEnd"/>
      <w:r>
        <w:t xml:space="preserve"> lernen von einem Lückentext ausgehend, in welchen sie die passenden vorgegebenen Begriffe per Drag and Drop einsetzen, wichtige Aspekte der Reichsverfassung von 1871 kennen. Anhand eines Verfassungsschemas, in dem Begriffe und Aufgaben zugeordnet werden müssen, wenden sie ihre Kenntnisse an und vertiefen diese. Die sich anschließenden Quizfragen dienen der Überprüfung des eigenen Wissens. </w:t>
      </w:r>
    </w:p>
    <w:p w14:paraId="0C0890C0" w14:textId="77777777" w:rsidR="00BF13F3" w:rsidRDefault="00BF13F3" w:rsidP="00624FEE"/>
    <w:p w14:paraId="1BBA0D7D" w14:textId="75ACEB9D" w:rsidR="00624FEE" w:rsidRPr="00BF13F3" w:rsidRDefault="00BF13F3" w:rsidP="00BF13F3">
      <w:pPr>
        <w:spacing w:line="360" w:lineRule="auto"/>
        <w:rPr>
          <w:b/>
          <w:sz w:val="16"/>
          <w:szCs w:val="16"/>
        </w:rPr>
      </w:pPr>
      <w:r w:rsidRPr="00BF13F3">
        <w:rPr>
          <w:b/>
          <w:bCs/>
        </w:rPr>
        <w:t>1.5. Ludwig Bamberger – Lebensstationen zuordnen</w:t>
      </w:r>
    </w:p>
    <w:p w14:paraId="1D0A16A0" w14:textId="747E90F2" w:rsidR="00D65E3C" w:rsidRDefault="00AB0462" w:rsidP="00624FEE">
      <w:r>
        <w:t xml:space="preserve">Im Film lernen die </w:t>
      </w:r>
      <w:proofErr w:type="spellStart"/>
      <w:r>
        <w:t>SuS</w:t>
      </w:r>
      <w:proofErr w:type="spellEnd"/>
      <w:r>
        <w:t xml:space="preserve"> den liberalen Politiker </w:t>
      </w:r>
      <w:r w:rsidR="00164371">
        <w:t xml:space="preserve">und </w:t>
      </w:r>
      <w:r w:rsidR="00801CF3">
        <w:t>Publizisten</w:t>
      </w:r>
      <w:r w:rsidR="00164371">
        <w:t xml:space="preserve"> Ludwig </w:t>
      </w:r>
      <w:r>
        <w:t xml:space="preserve">Bamberger und seine Vita kennen. </w:t>
      </w:r>
      <w:r w:rsidR="00F6363E">
        <w:t xml:space="preserve">Im Drag and Drop-Verfahren </w:t>
      </w:r>
      <w:r w:rsidR="00164371">
        <w:t>sollen sie die Leben</w:t>
      </w:r>
      <w:r w:rsidR="00801CF3">
        <w:t>s</w:t>
      </w:r>
      <w:r w:rsidR="00164371">
        <w:t>stationen in der korrekten Reihenfolge anordnen, wodurch sie sich vertiefend mit der Biogra</w:t>
      </w:r>
      <w:r w:rsidR="00E7544C">
        <w:t>f</w:t>
      </w:r>
      <w:r w:rsidR="00164371">
        <w:t>ie Bamberg</w:t>
      </w:r>
      <w:r w:rsidR="00E7544C">
        <w:t>er</w:t>
      </w:r>
      <w:r w:rsidR="00164371">
        <w:t xml:space="preserve">s und den historischen Zeitumständen </w:t>
      </w:r>
      <w:r w:rsidR="007A5270">
        <w:t>seines Lebens befassen.</w:t>
      </w:r>
    </w:p>
    <w:p w14:paraId="1D6EA04C" w14:textId="77777777" w:rsidR="00BF13F3" w:rsidRDefault="00BF13F3" w:rsidP="00624FEE"/>
    <w:p w14:paraId="66BF01A5" w14:textId="77777777" w:rsidR="00BF13F3" w:rsidRDefault="00BF13F3" w:rsidP="00DE6C75">
      <w:pPr>
        <w:spacing w:after="120"/>
        <w:rPr>
          <w:b/>
        </w:rPr>
      </w:pPr>
    </w:p>
    <w:p w14:paraId="7C342C14" w14:textId="0D50905D" w:rsidR="00DE6C75" w:rsidRPr="00BE4B02" w:rsidRDefault="00DE6C75" w:rsidP="00DE6C75">
      <w:pPr>
        <w:spacing w:after="120"/>
        <w:rPr>
          <w:b/>
        </w:rPr>
      </w:pPr>
      <w:r w:rsidRPr="00BE4B02">
        <w:rPr>
          <w:b/>
        </w:rPr>
        <w:t>Interaktive Arbeitsblätter mit vertiefenden Aufgaben</w:t>
      </w:r>
    </w:p>
    <w:p w14:paraId="777D9463" w14:textId="1FCC19AC" w:rsidR="00624FEE" w:rsidRDefault="00624FEE" w:rsidP="00624FEE">
      <w:r>
        <w:t xml:space="preserve">Anhand weiterer interaktiver Arbeitsblätter können sich die </w:t>
      </w:r>
      <w:proofErr w:type="spellStart"/>
      <w:r>
        <w:t>SuS</w:t>
      </w:r>
      <w:proofErr w:type="spellEnd"/>
      <w:r>
        <w:t xml:space="preserve"> mit Einzelaspekten der Geschichte rund um die Reichsgründung intensiver auseinandersetzen</w:t>
      </w:r>
      <w:r w:rsidR="00DE6C75">
        <w:t>:</w:t>
      </w:r>
    </w:p>
    <w:p w14:paraId="74018E5C" w14:textId="77777777" w:rsidR="00DE6C75" w:rsidRDefault="00DE6C75" w:rsidP="00624FEE"/>
    <w:p w14:paraId="27B29347" w14:textId="3BA794AA" w:rsidR="00624FEE" w:rsidRPr="0032593B" w:rsidRDefault="00624FEE" w:rsidP="00BF13F3">
      <w:pPr>
        <w:spacing w:line="360" w:lineRule="auto"/>
        <w:rPr>
          <w:b/>
        </w:rPr>
      </w:pPr>
      <w:r w:rsidRPr="0032593B">
        <w:rPr>
          <w:b/>
        </w:rPr>
        <w:t xml:space="preserve">2.1. Bismarck </w:t>
      </w:r>
      <w:r w:rsidR="0032593B" w:rsidRPr="0032593B">
        <w:rPr>
          <w:b/>
        </w:rPr>
        <w:t>als</w:t>
      </w:r>
      <w:r w:rsidRPr="0032593B">
        <w:rPr>
          <w:b/>
        </w:rPr>
        <w:t xml:space="preserve"> </w:t>
      </w:r>
      <w:r w:rsidR="0032593B" w:rsidRPr="0032593B">
        <w:rPr>
          <w:b/>
        </w:rPr>
        <w:t>„</w:t>
      </w:r>
      <w:r w:rsidRPr="0032593B">
        <w:rPr>
          <w:b/>
        </w:rPr>
        <w:t>Schmied der Einheit</w:t>
      </w:r>
      <w:r w:rsidR="0032593B" w:rsidRPr="0032593B">
        <w:rPr>
          <w:b/>
        </w:rPr>
        <w:t>“</w:t>
      </w:r>
    </w:p>
    <w:p w14:paraId="08C8C145" w14:textId="5C74EAF2" w:rsidR="00624FEE" w:rsidRDefault="00624FEE" w:rsidP="009C590B">
      <w:pPr>
        <w:spacing w:after="120"/>
      </w:pPr>
      <w:r>
        <w:t xml:space="preserve">Die </w:t>
      </w:r>
      <w:proofErr w:type="spellStart"/>
      <w:r>
        <w:t>SuS</w:t>
      </w:r>
      <w:proofErr w:type="spellEnd"/>
      <w:r>
        <w:t xml:space="preserve"> beschäftigen sich anhand des allegorischen Bildes von </w:t>
      </w:r>
      <w:r w:rsidRPr="009046FA">
        <w:t xml:space="preserve">Guido Schmitt (1834-1922) </w:t>
      </w:r>
      <w:r w:rsidRPr="009C590B">
        <w:rPr>
          <w:i/>
        </w:rPr>
        <w:t>Der Schmied der deutschen Einheit</w:t>
      </w:r>
      <w:r w:rsidRPr="009046FA">
        <w:t xml:space="preserve"> </w:t>
      </w:r>
      <w:r>
        <w:t>(</w:t>
      </w:r>
      <w:r w:rsidRPr="009046FA">
        <w:t>um 1895</w:t>
      </w:r>
      <w:r>
        <w:t xml:space="preserve">) mit der Rolle und Bedeutung des preußischen Ministerpräsidenten und nachmaligen Reichskanzlers Otto von Bismarck bei der Reichsgründung und üben dabei auch den Umgang mit allegorischen Historienbildern. </w:t>
      </w:r>
      <w:r w:rsidR="0032593B">
        <w:t xml:space="preserve">Bei Bedarf kann die Methodenkarte </w:t>
      </w:r>
      <w:r w:rsidR="0032593B" w:rsidRPr="009C590B">
        <w:rPr>
          <w:i/>
        </w:rPr>
        <w:t>Interpretation von Historienbildern</w:t>
      </w:r>
      <w:r w:rsidR="0032593B">
        <w:t xml:space="preserve"> hinzugezogen werden.</w:t>
      </w:r>
    </w:p>
    <w:p w14:paraId="425A9D00" w14:textId="59CBB57D" w:rsidR="00337B9E" w:rsidRDefault="00624FEE" w:rsidP="00A16032">
      <w:pPr>
        <w:spacing w:after="120"/>
      </w:pPr>
      <w:r>
        <w:t xml:space="preserve">Die Arbeitsergebnisse können die </w:t>
      </w:r>
      <w:proofErr w:type="spellStart"/>
      <w:r>
        <w:t>SuS</w:t>
      </w:r>
      <w:proofErr w:type="spellEnd"/>
      <w:r>
        <w:t xml:space="preserve"> abschließend in einem Word-Dokument speichern und z. B. der Lehrkraft für ein Feedback per Mail oder in anderer geeigneter Form einreichen (Lernplattform etc.). </w:t>
      </w:r>
    </w:p>
    <w:p w14:paraId="6022BC8C" w14:textId="77777777" w:rsidR="000C4BF6" w:rsidRDefault="000C4BF6" w:rsidP="000C4BF6">
      <w:pPr>
        <w:pBdr>
          <w:top w:val="single" w:sz="4" w:space="1" w:color="auto"/>
          <w:left w:val="single" w:sz="4" w:space="4" w:color="auto"/>
          <w:bottom w:val="single" w:sz="4" w:space="1" w:color="auto"/>
          <w:right w:val="single" w:sz="4" w:space="4" w:color="auto"/>
        </w:pBdr>
        <w:spacing w:after="120"/>
      </w:pPr>
      <w:r w:rsidRPr="001D502A">
        <w:t xml:space="preserve">Hinweis: Bei der Bearbeitung der Freitextaufgabe mit einem iPad steht die Exportfunktion nicht zur Verfügung, hier empfiehlt es sich, dass die </w:t>
      </w:r>
      <w:proofErr w:type="spellStart"/>
      <w:r w:rsidRPr="001D502A">
        <w:t>SuS</w:t>
      </w:r>
      <w:proofErr w:type="spellEnd"/>
      <w:r w:rsidRPr="001D502A">
        <w:t xml:space="preserve"> ihre Eingaben per Copy and Paste in ein entsprechendes Notiz- oder Textverarbeitungsprogramm (Notizen, OneNote, </w:t>
      </w:r>
      <w:proofErr w:type="spellStart"/>
      <w:r w:rsidRPr="001D502A">
        <w:t>Notability</w:t>
      </w:r>
      <w:proofErr w:type="spellEnd"/>
      <w:r w:rsidRPr="001D502A">
        <w:t>, Pages, Word etc.) übertragen und darin zur weiteren Verwendung abspeichern.</w:t>
      </w:r>
    </w:p>
    <w:p w14:paraId="698A630E" w14:textId="639FAAE5" w:rsidR="00624FEE" w:rsidRDefault="00624FEE" w:rsidP="00A16032">
      <w:pPr>
        <w:spacing w:after="120"/>
      </w:pPr>
      <w:r>
        <w:t xml:space="preserve">Nach der Erschließung des Bildes erarbeiten die </w:t>
      </w:r>
      <w:proofErr w:type="spellStart"/>
      <w:r>
        <w:t>SuS</w:t>
      </w:r>
      <w:proofErr w:type="spellEnd"/>
      <w:r>
        <w:t xml:space="preserve"> die Parallelen zwischen dem Bild und der „Blut-und-Eisen“-Rede Bismarcks, in welcher dieser die Bedeutung des Eisens, also der Waffen respektive des Krieges für die deutsche Einigung betont. Anhand der Erläuterungen des Historikers </w:t>
      </w:r>
      <w:r w:rsidR="000C4BF6">
        <w:t>Neil MacGregor</w:t>
      </w:r>
      <w:r>
        <w:t xml:space="preserve"> vertiefen und erweitern die </w:t>
      </w:r>
      <w:proofErr w:type="spellStart"/>
      <w:r>
        <w:t>SuS</w:t>
      </w:r>
      <w:proofErr w:type="spellEnd"/>
      <w:r>
        <w:t xml:space="preserve"> ihre Ergebnisse, indem sie in der Quelle markieren, für was Bismarck den Begriff „Eisen“ als Metonymie verwendet.</w:t>
      </w:r>
    </w:p>
    <w:p w14:paraId="76F01FF7" w14:textId="77777777" w:rsidR="00887AB7" w:rsidRDefault="00887AB7" w:rsidP="00624FEE"/>
    <w:p w14:paraId="7D070EC9" w14:textId="160F4A49" w:rsidR="00624FEE" w:rsidRPr="00B1629D" w:rsidRDefault="00624FEE" w:rsidP="007C7563">
      <w:pPr>
        <w:spacing w:line="360" w:lineRule="auto"/>
        <w:rPr>
          <w:b/>
        </w:rPr>
      </w:pPr>
      <w:r w:rsidRPr="00B1629D">
        <w:rPr>
          <w:b/>
        </w:rPr>
        <w:t>2.2. Bismarck in der Karikatur</w:t>
      </w:r>
    </w:p>
    <w:p w14:paraId="7C01E9E6" w14:textId="46811198" w:rsidR="00B1629D" w:rsidRDefault="00624FEE" w:rsidP="00A16032">
      <w:pPr>
        <w:spacing w:after="120"/>
      </w:pPr>
      <w:r>
        <w:t xml:space="preserve">Otto von Bismarck war die zu seiner Zeit am meisten karikierte politische Persönlichkeit. Im Zusammenhang mit den Einigungskriegen und insbesondere während und nach dem Deutsch-Französischen Krieg entstanden in den europäischen Nachbarländern Karikaturen, die Bismarck als Kriegstreiber und sogar als tödliche Gefahr darstellten, so auch in der Zeichnung </w:t>
      </w:r>
      <w:proofErr w:type="spellStart"/>
      <w:r w:rsidR="009C590B" w:rsidRPr="009C590B">
        <w:rPr>
          <w:i/>
        </w:rPr>
        <w:t>Les</w:t>
      </w:r>
      <w:proofErr w:type="spellEnd"/>
      <w:r w:rsidR="009C590B" w:rsidRPr="009C590B">
        <w:rPr>
          <w:i/>
        </w:rPr>
        <w:t xml:space="preserve"> </w:t>
      </w:r>
      <w:proofErr w:type="spellStart"/>
      <w:r w:rsidR="009C590B" w:rsidRPr="009C590B">
        <w:rPr>
          <w:i/>
        </w:rPr>
        <w:t>Génies</w:t>
      </w:r>
      <w:proofErr w:type="spellEnd"/>
      <w:r w:rsidR="009C590B" w:rsidRPr="009C590B">
        <w:rPr>
          <w:i/>
        </w:rPr>
        <w:t xml:space="preserve"> de la Mort</w:t>
      </w:r>
      <w:r w:rsidR="009C590B">
        <w:t xml:space="preserve"> </w:t>
      </w:r>
      <w:r>
        <w:t xml:space="preserve">von </w:t>
      </w:r>
      <w:r w:rsidRPr="00F87BC5">
        <w:t xml:space="preserve">Edmond </w:t>
      </w:r>
      <w:proofErr w:type="spellStart"/>
      <w:r w:rsidRPr="00F87BC5">
        <w:t>Guilliaume</w:t>
      </w:r>
      <w:proofErr w:type="spellEnd"/>
      <w:r w:rsidRPr="00F87BC5">
        <w:t xml:space="preserve">, </w:t>
      </w:r>
      <w:r>
        <w:t xml:space="preserve">welche 1870 in </w:t>
      </w:r>
      <w:r w:rsidRPr="00F87BC5">
        <w:t xml:space="preserve">Brüssel </w:t>
      </w:r>
      <w:r>
        <w:t xml:space="preserve">publiziert wurde. Die </w:t>
      </w:r>
      <w:proofErr w:type="spellStart"/>
      <w:r>
        <w:t>SuS</w:t>
      </w:r>
      <w:proofErr w:type="spellEnd"/>
      <w:r>
        <w:t xml:space="preserve"> sollen die Karikatur mit Hilfe der hinter Hotspots verborgenen Informationen und der</w:t>
      </w:r>
      <w:r w:rsidRPr="00C37D20">
        <w:t xml:space="preserve"> Methodenkarte </w:t>
      </w:r>
      <w:r w:rsidRPr="009C590B">
        <w:rPr>
          <w:i/>
        </w:rPr>
        <w:t>Interpretation von Karikaturen</w:t>
      </w:r>
      <w:r>
        <w:t xml:space="preserve"> erschließen. Die Arbeitsergebnisse können die </w:t>
      </w:r>
      <w:proofErr w:type="spellStart"/>
      <w:r>
        <w:t>SuS</w:t>
      </w:r>
      <w:proofErr w:type="spellEnd"/>
      <w:r>
        <w:t xml:space="preserve"> abschließend in einem Word-Dokument speichern und z. B. der Lehrkraft für ein Feedback per Mail oder in anderer geeigneter Form einreichen (Lernplattform etc.). </w:t>
      </w:r>
    </w:p>
    <w:p w14:paraId="529FF581" w14:textId="77777777" w:rsidR="0032593B" w:rsidRDefault="0032593B" w:rsidP="0032593B">
      <w:pPr>
        <w:pBdr>
          <w:top w:val="single" w:sz="4" w:space="1" w:color="auto"/>
          <w:left w:val="single" w:sz="4" w:space="4" w:color="auto"/>
          <w:bottom w:val="single" w:sz="4" w:space="1" w:color="auto"/>
          <w:right w:val="single" w:sz="4" w:space="4" w:color="auto"/>
        </w:pBdr>
        <w:spacing w:after="120"/>
      </w:pPr>
      <w:r w:rsidRPr="001D502A">
        <w:lastRenderedPageBreak/>
        <w:t xml:space="preserve">Hinweis: Bei der Bearbeitung der Freitextaufgabe mit einem iPad steht die Exportfunktion nicht zur Verfügung, hier empfiehlt es sich, dass die </w:t>
      </w:r>
      <w:proofErr w:type="spellStart"/>
      <w:r w:rsidRPr="001D502A">
        <w:t>SuS</w:t>
      </w:r>
      <w:proofErr w:type="spellEnd"/>
      <w:r w:rsidRPr="001D502A">
        <w:t xml:space="preserve"> ihre Eingaben per Copy and Paste in ein entsprechendes Notiz- oder Textverarbeitungsprogramm (Notizen, OneNote, </w:t>
      </w:r>
      <w:proofErr w:type="spellStart"/>
      <w:r w:rsidRPr="001D502A">
        <w:t>Notability</w:t>
      </w:r>
      <w:proofErr w:type="spellEnd"/>
      <w:r w:rsidRPr="001D502A">
        <w:t>, Pages, Word etc.) übertragen und darin zur weiteren Verwendung abspeichern.</w:t>
      </w:r>
    </w:p>
    <w:p w14:paraId="6F17D8BB" w14:textId="7D5CE17A" w:rsidR="00624FEE" w:rsidRDefault="00624FEE" w:rsidP="00A16032">
      <w:pPr>
        <w:spacing w:after="120"/>
      </w:pPr>
      <w:r>
        <w:t xml:space="preserve">Die Bearbeitung des </w:t>
      </w:r>
      <w:proofErr w:type="spellStart"/>
      <w:r>
        <w:t>iAB</w:t>
      </w:r>
      <w:proofErr w:type="spellEnd"/>
      <w:r>
        <w:t xml:space="preserve"> 2.2. kann auch kontrastiv zu </w:t>
      </w:r>
      <w:proofErr w:type="spellStart"/>
      <w:r>
        <w:t>iAB</w:t>
      </w:r>
      <w:proofErr w:type="spellEnd"/>
      <w:r>
        <w:t xml:space="preserve"> 2.1. erfolgen, um den </w:t>
      </w:r>
      <w:proofErr w:type="spellStart"/>
      <w:r>
        <w:t>SuS</w:t>
      </w:r>
      <w:proofErr w:type="spellEnd"/>
      <w:r>
        <w:t xml:space="preserve"> u.a. zu verdeutlichen, wie unterschiedlich Otto von Bismarck und seine Politik bewertet wurden. Eine Internetrecherche zu weiteren Bismarck-Karikaturen sowie eine Diskussion mit den </w:t>
      </w:r>
      <w:proofErr w:type="spellStart"/>
      <w:r>
        <w:t>SuS</w:t>
      </w:r>
      <w:proofErr w:type="spellEnd"/>
      <w:r>
        <w:t xml:space="preserve"> über die unterschiedlichen Bismarckbilder bietet sich im Anschluss an die Bearbeitung der digitalen Arbeitsblätter an. </w:t>
      </w:r>
    </w:p>
    <w:p w14:paraId="2EE8E276" w14:textId="77777777" w:rsidR="0032593B" w:rsidRDefault="0032593B" w:rsidP="00624FEE"/>
    <w:p w14:paraId="00E26184" w14:textId="77777777" w:rsidR="00624FEE" w:rsidRPr="00706EF9" w:rsidRDefault="00624FEE" w:rsidP="00337B9E">
      <w:pPr>
        <w:spacing w:line="360" w:lineRule="auto"/>
        <w:rPr>
          <w:b/>
        </w:rPr>
      </w:pPr>
      <w:r w:rsidRPr="00706EF9">
        <w:rPr>
          <w:b/>
        </w:rPr>
        <w:t>2.3. Die Kaiserproklamation im Spiegelsaal von Versailles</w:t>
      </w:r>
    </w:p>
    <w:p w14:paraId="2F708B12" w14:textId="15FD7949" w:rsidR="00706EF9" w:rsidRDefault="00624FEE" w:rsidP="009C590B">
      <w:pPr>
        <w:spacing w:after="120"/>
      </w:pPr>
      <w:r>
        <w:t xml:space="preserve">Die </w:t>
      </w:r>
      <w:proofErr w:type="spellStart"/>
      <w:r>
        <w:t>SuS</w:t>
      </w:r>
      <w:proofErr w:type="spellEnd"/>
      <w:r>
        <w:t xml:space="preserve"> erhalten </w:t>
      </w:r>
      <w:r w:rsidR="00337B9E">
        <w:t>im</w:t>
      </w:r>
      <w:r>
        <w:t xml:space="preserve"> Film</w:t>
      </w:r>
      <w:r w:rsidRPr="00AB09E9">
        <w:t xml:space="preserve"> </w:t>
      </w:r>
      <w:r w:rsidR="00337B9E" w:rsidRPr="009C590B">
        <w:rPr>
          <w:rStyle w:val="Fett"/>
          <w:b w:val="0"/>
          <w:i/>
        </w:rPr>
        <w:t>Schloss Versailles: Ein symbolträchtiger Ort</w:t>
      </w:r>
      <w:r w:rsidR="00337B9E">
        <w:t xml:space="preserve"> </w:t>
      </w:r>
      <w:r w:rsidR="00706EF9">
        <w:t>(</w:t>
      </w:r>
      <w:r w:rsidR="00337B9E">
        <w:t>Länge: 04:21 Min.</w:t>
      </w:r>
      <w:r w:rsidR="00706EF9">
        <w:t xml:space="preserve">) </w:t>
      </w:r>
      <w:r>
        <w:t xml:space="preserve">wichtige Informationen </w:t>
      </w:r>
      <w:r w:rsidRPr="00AB09E9">
        <w:t xml:space="preserve">über die </w:t>
      </w:r>
      <w:r>
        <w:t xml:space="preserve">geschichtliche </w:t>
      </w:r>
      <w:r w:rsidRPr="00AB09E9">
        <w:t xml:space="preserve">Bedeutung </w:t>
      </w:r>
      <w:r>
        <w:t>des Schlosses Versailles. Im Film sind verschiedene interaktive Fragen- und Aufgabenformate integriert, welche die</w:t>
      </w:r>
      <w:r w:rsidRPr="00547537">
        <w:rPr>
          <w:rFonts w:cs="Arial"/>
        </w:rPr>
        <w:t xml:space="preserve"> </w:t>
      </w:r>
      <w:proofErr w:type="spellStart"/>
      <w:r w:rsidRPr="00547537">
        <w:rPr>
          <w:rFonts w:cs="Arial"/>
        </w:rPr>
        <w:t>SuS</w:t>
      </w:r>
      <w:proofErr w:type="spellEnd"/>
      <w:r>
        <w:rPr>
          <w:rFonts w:cs="Arial"/>
        </w:rPr>
        <w:t xml:space="preserve"> </w:t>
      </w:r>
      <w:r>
        <w:t xml:space="preserve">während des Ansehens bearbeiten. Der Film stoppt an den jeweiligen Stellen, wenn die Aufgabe erledigt ist, können die </w:t>
      </w:r>
      <w:proofErr w:type="spellStart"/>
      <w:r>
        <w:t>SuS</w:t>
      </w:r>
      <w:proofErr w:type="spellEnd"/>
      <w:r>
        <w:t xml:space="preserve"> das Video fortsetzen. Die im Film integrierten Aufgaben dienen dazu, das Verständnis von wichtigen Informationen und Schlüsselbegriffe</w:t>
      </w:r>
      <w:r w:rsidR="00337B9E">
        <w:t>n</w:t>
      </w:r>
      <w:r>
        <w:t xml:space="preserve"> zeitnah während der Filmrezeption zu überprüfen, zu reflektieren und zu vertiefen. Sollten die </w:t>
      </w:r>
      <w:proofErr w:type="spellStart"/>
      <w:r>
        <w:t>SuS</w:t>
      </w:r>
      <w:proofErr w:type="spellEnd"/>
      <w:r>
        <w:t xml:space="preserve"> eine Aufgabe nicht bzw. nicht auf Anhieb lösen können, so haben sie die Möglichkeit im Film zurückzugehen, um sich die entsprechenden Stellen noch einmal anzusehen, was eine selbstgesteuerte Rezeption im eigenen Lerntempo ermöglicht.</w:t>
      </w:r>
      <w:r w:rsidR="00C01366">
        <w:t xml:space="preserve"> </w:t>
      </w:r>
      <w:r w:rsidR="00C01366" w:rsidRPr="00E7544C">
        <w:t xml:space="preserve">Nach Betrachten des Films sollen die </w:t>
      </w:r>
      <w:proofErr w:type="spellStart"/>
      <w:r w:rsidR="00C01366" w:rsidRPr="00E7544C">
        <w:t>SuS</w:t>
      </w:r>
      <w:proofErr w:type="spellEnd"/>
      <w:r w:rsidR="00C01366" w:rsidRPr="00E7544C">
        <w:t xml:space="preserve"> in </w:t>
      </w:r>
      <w:r w:rsidR="00E7544C" w:rsidRPr="00E7544C">
        <w:t>i</w:t>
      </w:r>
      <w:r w:rsidR="00C01366" w:rsidRPr="00E7544C">
        <w:t>hren eigenen Worten zusammenfassen, welche Folgen die Gründung des Deutschen Kaiserreichs im Spiegelsaal von Versailles für das deutsch-französische Verhältnis hat.</w:t>
      </w:r>
      <w:r w:rsidR="00C01366">
        <w:t xml:space="preserve"> </w:t>
      </w:r>
    </w:p>
    <w:p w14:paraId="6B397757" w14:textId="3282E151" w:rsidR="004A5AA9" w:rsidRDefault="00624FEE" w:rsidP="00A16032">
      <w:pPr>
        <w:spacing w:after="120"/>
      </w:pPr>
      <w:r>
        <w:t xml:space="preserve">Anschließend erkunden die </w:t>
      </w:r>
      <w:proofErr w:type="spellStart"/>
      <w:r>
        <w:t>SuS</w:t>
      </w:r>
      <w:proofErr w:type="spellEnd"/>
      <w:r>
        <w:t xml:space="preserve"> mittels von Hotspots eines der bekanntesten Historiengemälde des Kaiserreichs</w:t>
      </w:r>
      <w:r w:rsidR="00C01366">
        <w:t>,</w:t>
      </w:r>
      <w:r w:rsidR="009C590B">
        <w:t xml:space="preserve"> </w:t>
      </w:r>
      <w:r w:rsidRPr="009C590B">
        <w:rPr>
          <w:i/>
        </w:rPr>
        <w:t>Die Proklamierung des Deutschen Kaiserreiches</w:t>
      </w:r>
      <w:r w:rsidR="009C590B">
        <w:rPr>
          <w:i/>
        </w:rPr>
        <w:t xml:space="preserve"> </w:t>
      </w:r>
      <w:r w:rsidR="009C590B" w:rsidRPr="009C590B">
        <w:t>von</w:t>
      </w:r>
      <w:r w:rsidR="009C590B">
        <w:rPr>
          <w:i/>
        </w:rPr>
        <w:t xml:space="preserve"> </w:t>
      </w:r>
      <w:r w:rsidR="009C590B" w:rsidRPr="004C1005">
        <w:t>Anton von Werner</w:t>
      </w:r>
      <w:r w:rsidR="009C590B">
        <w:t xml:space="preserve"> (</w:t>
      </w:r>
      <w:r w:rsidRPr="004C1005">
        <w:t>1885</w:t>
      </w:r>
      <w:r w:rsidR="009C590B">
        <w:t>),</w:t>
      </w:r>
      <w:r>
        <w:t xml:space="preserve"> und setzen sich mittels von Leitfragen kritisch mit der Reichsgründung „von oben“ auseinander. Die Arbeitsergebnisse können die </w:t>
      </w:r>
      <w:proofErr w:type="spellStart"/>
      <w:r>
        <w:t>SuS</w:t>
      </w:r>
      <w:proofErr w:type="spellEnd"/>
      <w:r>
        <w:t xml:space="preserve"> abschließend in einem Word-Dokument speichern und z. B. der Lehrkraft für ein Feedback per Mail oder in anderer geeigneter Form einreichen (Lernplattform etc.). </w:t>
      </w:r>
    </w:p>
    <w:p w14:paraId="16A43E97" w14:textId="77777777" w:rsidR="004A5AA9" w:rsidRDefault="004A5AA9" w:rsidP="00A16032">
      <w:pPr>
        <w:pBdr>
          <w:top w:val="single" w:sz="4" w:space="1" w:color="auto"/>
          <w:left w:val="single" w:sz="4" w:space="4" w:color="auto"/>
          <w:bottom w:val="single" w:sz="4" w:space="1" w:color="auto"/>
          <w:right w:val="single" w:sz="4" w:space="4" w:color="auto"/>
        </w:pBdr>
        <w:spacing w:after="120"/>
      </w:pPr>
      <w:r w:rsidRPr="001D502A">
        <w:t xml:space="preserve">Hinweis: Bei der Bearbeitung der Freitextaufgabe mit einem iPad steht die Exportfunktion nicht zur Verfügung, hier empfiehlt es sich, dass die </w:t>
      </w:r>
      <w:proofErr w:type="spellStart"/>
      <w:r w:rsidRPr="001D502A">
        <w:t>SuS</w:t>
      </w:r>
      <w:proofErr w:type="spellEnd"/>
      <w:r w:rsidRPr="001D502A">
        <w:t xml:space="preserve"> ihre Eingaben per Copy and Paste in ein entsprechendes Notiz- oder Textverarbeitungsprogramm (Notizen, OneNote, </w:t>
      </w:r>
      <w:proofErr w:type="spellStart"/>
      <w:r w:rsidRPr="001D502A">
        <w:t>Notability</w:t>
      </w:r>
      <w:proofErr w:type="spellEnd"/>
      <w:r w:rsidRPr="001D502A">
        <w:t>, Pages, Word etc.) übertragen und darin zur weiteren Verwendung abspeichern.</w:t>
      </w:r>
    </w:p>
    <w:p w14:paraId="124E91BB" w14:textId="77777777" w:rsidR="004A5AA9" w:rsidRDefault="004A5AA9" w:rsidP="00624FEE"/>
    <w:p w14:paraId="6A64D238" w14:textId="554693AB" w:rsidR="00624FEE" w:rsidRPr="004A5AA9" w:rsidRDefault="00624FEE" w:rsidP="00417560">
      <w:pPr>
        <w:spacing w:line="360" w:lineRule="auto"/>
        <w:rPr>
          <w:b/>
        </w:rPr>
      </w:pPr>
      <w:r w:rsidRPr="004A5AA9">
        <w:rPr>
          <w:b/>
        </w:rPr>
        <w:t>2.4. Die Reichsgründung im Spiegel der Zeitgenossen</w:t>
      </w:r>
    </w:p>
    <w:p w14:paraId="04F40FAF" w14:textId="55FCDEDB" w:rsidR="004A5AA9" w:rsidRDefault="00624FEE" w:rsidP="00A16032">
      <w:pPr>
        <w:spacing w:after="120"/>
      </w:pPr>
      <w:r w:rsidRPr="00EA6D75">
        <w:rPr>
          <w:rFonts w:cs="Arial"/>
        </w:rPr>
        <w:t>Anhand von Quellen, die unterschiedliche Reaktionen auf die Reichsgründung im In- und Ausland widerspiegeln</w:t>
      </w:r>
      <w:r w:rsidR="008D71FA">
        <w:rPr>
          <w:rFonts w:cs="Arial"/>
        </w:rPr>
        <w:t>,</w:t>
      </w:r>
      <w:r w:rsidRPr="00EA6D75">
        <w:rPr>
          <w:rFonts w:cs="Arial"/>
        </w:rPr>
        <w:t xml:space="preserve"> sollen die </w:t>
      </w:r>
      <w:proofErr w:type="spellStart"/>
      <w:r w:rsidRPr="00EA6D75">
        <w:rPr>
          <w:rFonts w:cs="Arial"/>
        </w:rPr>
        <w:t>SuS</w:t>
      </w:r>
      <w:proofErr w:type="spellEnd"/>
      <w:r w:rsidRPr="00EA6D75">
        <w:rPr>
          <w:rFonts w:cs="Arial"/>
        </w:rPr>
        <w:t xml:space="preserve"> eine Reportage als Stimmungsbild verfassen. </w:t>
      </w:r>
      <w:r>
        <w:rPr>
          <w:rFonts w:cs="Arial"/>
        </w:rPr>
        <w:t>Dabei</w:t>
      </w:r>
      <w:r w:rsidRPr="00EA6D75">
        <w:rPr>
          <w:rFonts w:cs="Arial"/>
        </w:rPr>
        <w:t xml:space="preserve"> erfahren </w:t>
      </w:r>
      <w:r>
        <w:rPr>
          <w:rFonts w:cs="Arial"/>
        </w:rPr>
        <w:t>s</w:t>
      </w:r>
      <w:r w:rsidRPr="00EA6D75">
        <w:rPr>
          <w:rFonts w:cs="Arial"/>
        </w:rPr>
        <w:t>ie</w:t>
      </w:r>
      <w:r>
        <w:rPr>
          <w:rFonts w:cs="Arial"/>
        </w:rPr>
        <w:t xml:space="preserve"> die </w:t>
      </w:r>
      <w:r w:rsidRPr="00EA6D75">
        <w:rPr>
          <w:rFonts w:cs="Arial"/>
        </w:rPr>
        <w:t>unterschiedlichen Bewertungen, welche die Gründung des Deutschen Reiches in der Mitte Europas hervorrief.</w:t>
      </w:r>
      <w:r>
        <w:rPr>
          <w:rFonts w:cs="Arial"/>
        </w:rPr>
        <w:t xml:space="preserve"> </w:t>
      </w:r>
      <w:r>
        <w:t xml:space="preserve">Die Arbeitsergebnisse können die </w:t>
      </w:r>
      <w:proofErr w:type="spellStart"/>
      <w:r>
        <w:t>SuS</w:t>
      </w:r>
      <w:proofErr w:type="spellEnd"/>
      <w:r>
        <w:t xml:space="preserve"> abschließend in einem Word-Dokument speichern und z. B. der Lehrkraft für ein Feedback per Mail oder in anderer geeigneter Form einreichen (Lernplattform etc.). </w:t>
      </w:r>
    </w:p>
    <w:p w14:paraId="220A4D52" w14:textId="77777777" w:rsidR="004A5AA9" w:rsidRDefault="004A5AA9" w:rsidP="004A5AA9">
      <w:pPr>
        <w:pBdr>
          <w:top w:val="single" w:sz="4" w:space="1" w:color="auto"/>
          <w:left w:val="single" w:sz="4" w:space="4" w:color="auto"/>
          <w:bottom w:val="single" w:sz="4" w:space="1" w:color="auto"/>
          <w:right w:val="single" w:sz="4" w:space="4" w:color="auto"/>
        </w:pBdr>
        <w:spacing w:after="120"/>
      </w:pPr>
      <w:r w:rsidRPr="001D502A">
        <w:t xml:space="preserve">Hinweis: Bei der Bearbeitung der Freitextaufgabe mit einem iPad steht die Exportfunktion nicht zur Verfügung, hier empfiehlt es sich, dass die </w:t>
      </w:r>
      <w:proofErr w:type="spellStart"/>
      <w:r w:rsidRPr="001D502A">
        <w:t>SuS</w:t>
      </w:r>
      <w:proofErr w:type="spellEnd"/>
      <w:r w:rsidRPr="001D502A">
        <w:t xml:space="preserve"> ihre Eingaben per Copy and Paste in ein entsprechendes Notiz- oder Textverarbeitungsprogramm (Notizen, OneNote, </w:t>
      </w:r>
      <w:proofErr w:type="spellStart"/>
      <w:r w:rsidRPr="001D502A">
        <w:t>Notability</w:t>
      </w:r>
      <w:proofErr w:type="spellEnd"/>
      <w:r w:rsidRPr="001D502A">
        <w:t>, Pages, Word etc.) übertragen und darin zur weiteren Verwendung abspeichern.</w:t>
      </w:r>
    </w:p>
    <w:p w14:paraId="3FBC3E8A" w14:textId="77777777" w:rsidR="00624FEE" w:rsidRDefault="00624FEE" w:rsidP="00A16032">
      <w:pPr>
        <w:spacing w:after="120"/>
      </w:pPr>
      <w:r>
        <w:t xml:space="preserve">Im Anschluss können die </w:t>
      </w:r>
      <w:proofErr w:type="spellStart"/>
      <w:r>
        <w:t>SuS</w:t>
      </w:r>
      <w:proofErr w:type="spellEnd"/>
      <w:r>
        <w:t xml:space="preserve"> mittels verschiedener Quizfragen ihr Quellenverständnis überprüfen.</w:t>
      </w:r>
    </w:p>
    <w:p w14:paraId="6C3EA095" w14:textId="77777777" w:rsidR="004A5AA9" w:rsidRDefault="004A5AA9" w:rsidP="00624FEE"/>
    <w:p w14:paraId="50031B19" w14:textId="77777777" w:rsidR="009C590B" w:rsidRDefault="009C590B">
      <w:pPr>
        <w:spacing w:after="200" w:line="276" w:lineRule="auto"/>
        <w:rPr>
          <w:b/>
        </w:rPr>
      </w:pPr>
      <w:r>
        <w:rPr>
          <w:b/>
        </w:rPr>
        <w:br w:type="page"/>
      </w:r>
    </w:p>
    <w:p w14:paraId="33B80787" w14:textId="620AB65E" w:rsidR="00624FEE" w:rsidRPr="00116714" w:rsidRDefault="00624FEE" w:rsidP="00116714">
      <w:pPr>
        <w:spacing w:line="360" w:lineRule="auto"/>
        <w:rPr>
          <w:b/>
        </w:rPr>
      </w:pPr>
      <w:r w:rsidRPr="00116714">
        <w:rPr>
          <w:b/>
        </w:rPr>
        <w:lastRenderedPageBreak/>
        <w:t>2.5. Nationaldenkmäler des Kaiserreichs</w:t>
      </w:r>
    </w:p>
    <w:p w14:paraId="3605A640" w14:textId="4AAF957D" w:rsidR="00624FEE" w:rsidRDefault="00624FEE" w:rsidP="009C590B">
      <w:pPr>
        <w:spacing w:after="120"/>
      </w:pPr>
      <w:r>
        <w:t xml:space="preserve">Die </w:t>
      </w:r>
      <w:proofErr w:type="spellStart"/>
      <w:r>
        <w:t>SuS</w:t>
      </w:r>
      <w:proofErr w:type="spellEnd"/>
      <w:r>
        <w:t xml:space="preserve"> erhalten in einem Film</w:t>
      </w:r>
      <w:r w:rsidR="00EA0103">
        <w:t xml:space="preserve"> (Länge: 04:06 Min.)</w:t>
      </w:r>
      <w:r w:rsidRPr="00AB09E9">
        <w:t xml:space="preserve"> </w:t>
      </w:r>
      <w:r>
        <w:t xml:space="preserve">wichtige Informationen </w:t>
      </w:r>
      <w:r w:rsidRPr="00AB09E9">
        <w:t xml:space="preserve">über die </w:t>
      </w:r>
      <w:r>
        <w:t>im Kaiserreich entstandenen Nationaldenkmäler und deren politische und gesellschaftliche Funktion. Anhand eines Memory-Spiels vertiefen und erweitern sie ihre diesbezüglichen Kenntnisse.</w:t>
      </w:r>
    </w:p>
    <w:p w14:paraId="11C7C7C9" w14:textId="0BB9EC52" w:rsidR="00624FEE" w:rsidRDefault="00624FEE" w:rsidP="00A16032">
      <w:pPr>
        <w:spacing w:after="120"/>
        <w:rPr>
          <w:rFonts w:cs="Arial"/>
        </w:rPr>
      </w:pPr>
      <w:r w:rsidRPr="00023FA1">
        <w:rPr>
          <w:rFonts w:cs="Arial"/>
        </w:rPr>
        <w:t xml:space="preserve">Die </w:t>
      </w:r>
      <w:proofErr w:type="spellStart"/>
      <w:r w:rsidRPr="00023FA1">
        <w:rPr>
          <w:rFonts w:cs="Arial"/>
        </w:rPr>
        <w:t>SuS</w:t>
      </w:r>
      <w:proofErr w:type="spellEnd"/>
      <w:r w:rsidRPr="00023FA1">
        <w:rPr>
          <w:rFonts w:cs="Arial"/>
        </w:rPr>
        <w:t xml:space="preserve"> befassen sich </w:t>
      </w:r>
      <w:r>
        <w:rPr>
          <w:rFonts w:cs="Arial"/>
        </w:rPr>
        <w:t xml:space="preserve">anschließend intensiver </w:t>
      </w:r>
      <w:r w:rsidRPr="00023FA1">
        <w:rPr>
          <w:rFonts w:cs="Arial"/>
        </w:rPr>
        <w:t xml:space="preserve">mit </w:t>
      </w:r>
      <w:r>
        <w:rPr>
          <w:rFonts w:cs="Arial"/>
        </w:rPr>
        <w:t xml:space="preserve">dem Thema Denkmäler, indem sie vor Ort nach </w:t>
      </w:r>
      <w:r w:rsidRPr="00F114DD">
        <w:rPr>
          <w:rFonts w:cs="Arial"/>
        </w:rPr>
        <w:t>Denkmäler</w:t>
      </w:r>
      <w:r>
        <w:rPr>
          <w:rFonts w:cs="Arial"/>
        </w:rPr>
        <w:t>n</w:t>
      </w:r>
      <w:r w:rsidRPr="00F114DD">
        <w:rPr>
          <w:rFonts w:cs="Arial"/>
        </w:rPr>
        <w:t xml:space="preserve"> </w:t>
      </w:r>
      <w:r>
        <w:rPr>
          <w:rFonts w:cs="Arial"/>
        </w:rPr>
        <w:t>für</w:t>
      </w:r>
      <w:r w:rsidRPr="00F114DD">
        <w:rPr>
          <w:rFonts w:cs="Arial"/>
        </w:rPr>
        <w:t xml:space="preserve"> historische Persönlichkeiten oder geschichtliche Ereignisse</w:t>
      </w:r>
      <w:r w:rsidR="00EC6754">
        <w:rPr>
          <w:rFonts w:cs="Arial"/>
        </w:rPr>
        <w:t>,</w:t>
      </w:r>
      <w:r w:rsidRPr="00F114DD">
        <w:rPr>
          <w:rFonts w:cs="Arial"/>
        </w:rPr>
        <w:t xml:space="preserve"> Kriegerdenkmäler</w:t>
      </w:r>
      <w:r>
        <w:rPr>
          <w:rFonts w:cs="Arial"/>
        </w:rPr>
        <w:t>n</w:t>
      </w:r>
      <w:r w:rsidRPr="00F114DD">
        <w:rPr>
          <w:rFonts w:cs="Arial"/>
        </w:rPr>
        <w:t>, Mahnmale</w:t>
      </w:r>
      <w:r>
        <w:rPr>
          <w:rFonts w:cs="Arial"/>
        </w:rPr>
        <w:t>n</w:t>
      </w:r>
      <w:r w:rsidRPr="00F114DD">
        <w:rPr>
          <w:rFonts w:cs="Arial"/>
        </w:rPr>
        <w:t xml:space="preserve"> oder andere</w:t>
      </w:r>
      <w:r>
        <w:rPr>
          <w:rFonts w:cs="Arial"/>
        </w:rPr>
        <w:t>n</w:t>
      </w:r>
      <w:r w:rsidRPr="00F114DD">
        <w:rPr>
          <w:rFonts w:cs="Arial"/>
        </w:rPr>
        <w:t xml:space="preserve"> Formen</w:t>
      </w:r>
      <w:r>
        <w:rPr>
          <w:rFonts w:cs="Arial"/>
        </w:rPr>
        <w:t xml:space="preserve"> suchen, Informationen zu diesen recherchieren und daraus ein Hörbild oder einen Podcast erstellen, welchen sie direkt im interaktiven Arbeitsblatt aufnehmen und zur weiteren Verwendung abspeichern können</w:t>
      </w:r>
      <w:r w:rsidRPr="00F114DD">
        <w:rPr>
          <w:rFonts w:cs="Arial"/>
        </w:rPr>
        <w:t>.</w:t>
      </w:r>
      <w:r>
        <w:rPr>
          <w:rFonts w:cs="Arial"/>
        </w:rPr>
        <w:t xml:space="preserve"> </w:t>
      </w:r>
    </w:p>
    <w:p w14:paraId="5CB9D63B" w14:textId="77777777" w:rsidR="00116714" w:rsidRDefault="00116714" w:rsidP="00624FEE"/>
    <w:p w14:paraId="38481807" w14:textId="77777777" w:rsidR="00624FEE" w:rsidRPr="005B3914" w:rsidRDefault="00624FEE" w:rsidP="005B3914">
      <w:pPr>
        <w:spacing w:line="360" w:lineRule="auto"/>
        <w:rPr>
          <w:b/>
        </w:rPr>
      </w:pPr>
      <w:r w:rsidRPr="005B3914">
        <w:rPr>
          <w:b/>
        </w:rPr>
        <w:t>2.6. Germania – Allegorische Darstellungen des Deutschen Reichs</w:t>
      </w:r>
    </w:p>
    <w:p w14:paraId="0A951273" w14:textId="242F8BC0" w:rsidR="00624FEE" w:rsidRDefault="00624FEE" w:rsidP="00624FEE">
      <w:r w:rsidRPr="0024467A">
        <w:t>Seit der römischen Antike steht die Figur der Germania sinnbildlich für Germanen bzw. seit dem Mittelalter für die nationale Personifikation Deutschlands</w:t>
      </w:r>
      <w:r>
        <w:t>.</w:t>
      </w:r>
      <w:r w:rsidRPr="0024467A">
        <w:t xml:space="preserve"> </w:t>
      </w:r>
      <w:r>
        <w:t xml:space="preserve">Die </w:t>
      </w:r>
      <w:proofErr w:type="spellStart"/>
      <w:r>
        <w:t>SuS</w:t>
      </w:r>
      <w:proofErr w:type="spellEnd"/>
      <w:r>
        <w:t xml:space="preserve"> vergleichen zwei Darstellungen der Germania und erkennen hierbei den unterschiedlichen Bedeutungsgehalt, welchen die jeweiligen Personifikationen haben. </w:t>
      </w:r>
    </w:p>
    <w:p w14:paraId="13F17369" w14:textId="77777777" w:rsidR="00624FEE" w:rsidRDefault="00624FEE" w:rsidP="00624FEE"/>
    <w:p w14:paraId="512E4ECE" w14:textId="5B48E30E" w:rsidR="00B51EF6" w:rsidRPr="00914DEB" w:rsidRDefault="00B51EF6" w:rsidP="00624FEE">
      <w:pPr>
        <w:spacing w:line="360" w:lineRule="auto"/>
        <w:rPr>
          <w:rFonts w:cs="Arial"/>
        </w:rPr>
      </w:pPr>
    </w:p>
    <w:sectPr w:rsidR="00B51EF6" w:rsidRPr="00914DEB" w:rsidSect="009F5823">
      <w:footerReference w:type="default" r:id="rId8"/>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4DA02" w14:textId="77777777" w:rsidR="00AA010E" w:rsidRDefault="00AA010E" w:rsidP="00943D4E">
      <w:r>
        <w:separator/>
      </w:r>
    </w:p>
  </w:endnote>
  <w:endnote w:type="continuationSeparator" w:id="0">
    <w:p w14:paraId="5BDD9C24" w14:textId="77777777" w:rsidR="00AA010E" w:rsidRDefault="00AA010E"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3D6AB2EB" w14:textId="77777777" w:rsidR="00DE6C75" w:rsidRPr="00B139D2" w:rsidRDefault="00DE6C75" w:rsidP="00DE6C75">
        <w:pPr>
          <w:pStyle w:val="Fuzeile"/>
          <w:jc w:val="right"/>
          <w:rPr>
            <w:sz w:val="20"/>
            <w:szCs w:val="20"/>
          </w:rPr>
        </w:pPr>
        <w:r w:rsidRPr="00B139D2">
          <w:rPr>
            <w:sz w:val="20"/>
            <w:szCs w:val="20"/>
          </w:rPr>
          <w:fldChar w:fldCharType="begin"/>
        </w:r>
        <w:r w:rsidRPr="00B139D2">
          <w:rPr>
            <w:sz w:val="20"/>
            <w:szCs w:val="20"/>
          </w:rPr>
          <w:instrText>PAGE   \* MERGEFORMAT</w:instrText>
        </w:r>
        <w:r w:rsidRPr="00B139D2">
          <w:rPr>
            <w:sz w:val="20"/>
            <w:szCs w:val="20"/>
          </w:rPr>
          <w:fldChar w:fldCharType="separate"/>
        </w:r>
        <w:r>
          <w:rPr>
            <w:sz w:val="20"/>
            <w:szCs w:val="20"/>
          </w:rPr>
          <w:t>3</w:t>
        </w:r>
        <w:r w:rsidRPr="00B139D2">
          <w:rPr>
            <w:sz w:val="20"/>
            <w:szCs w:val="20"/>
          </w:rPr>
          <w:fldChar w:fldCharType="end"/>
        </w:r>
      </w:p>
    </w:sdtContent>
  </w:sdt>
  <w:p w14:paraId="415EBA9C" w14:textId="77777777" w:rsidR="00DE6C75" w:rsidRDefault="00DE6C75" w:rsidP="00DE6C75">
    <w:pPr>
      <w:pStyle w:val="Fuzeile"/>
      <w:jc w:val="center"/>
      <w:rPr>
        <w:sz w:val="18"/>
        <w:szCs w:val="18"/>
      </w:rPr>
    </w:pPr>
    <w:r>
      <w:rPr>
        <w:sz w:val="18"/>
        <w:szCs w:val="18"/>
      </w:rPr>
      <w:t>Geschichte interaktiv</w:t>
    </w:r>
  </w:p>
  <w:p w14:paraId="6A29D952" w14:textId="77777777" w:rsidR="00DE6C75" w:rsidRPr="00943D4E" w:rsidRDefault="00DE6C75" w:rsidP="00DE6C75">
    <w:pPr>
      <w:pStyle w:val="Fuzeile"/>
      <w:jc w:val="center"/>
      <w:rPr>
        <w:sz w:val="18"/>
        <w:szCs w:val="18"/>
      </w:rPr>
    </w:pPr>
    <w:bookmarkStart w:id="0" w:name="_Hlk41398506"/>
    <w:r>
      <w:rPr>
        <w:sz w:val="18"/>
        <w:szCs w:val="18"/>
      </w:rPr>
      <w:t xml:space="preserve">Das Deutsche Kaiserreich – </w:t>
    </w:r>
    <w:bookmarkEnd w:id="0"/>
    <w:r>
      <w:rPr>
        <w:sz w:val="18"/>
        <w:szCs w:val="18"/>
      </w:rPr>
      <w:t>Reichsgründung 1871</w:t>
    </w:r>
  </w:p>
  <w:p w14:paraId="62831925" w14:textId="77777777" w:rsidR="00DE6C75" w:rsidRPr="00943D4E" w:rsidRDefault="00DE6C75" w:rsidP="00DE6C75">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64426100" w:rsidR="001302DA" w:rsidRDefault="00AA010E" w:rsidP="00DE6C75">
    <w:pPr>
      <w:pStyle w:val="Fuzeile"/>
      <w:jc w:val="center"/>
    </w:pPr>
    <w:hyperlink r:id="rId1" w:history="1">
      <w:r w:rsidR="00DE6C75"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43EE" w14:textId="77777777" w:rsidR="00AA010E" w:rsidRDefault="00AA010E" w:rsidP="00943D4E">
      <w:r>
        <w:separator/>
      </w:r>
    </w:p>
  </w:footnote>
  <w:footnote w:type="continuationSeparator" w:id="0">
    <w:p w14:paraId="4451BF24" w14:textId="77777777" w:rsidR="00AA010E" w:rsidRDefault="00AA010E"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377198"/>
    <w:multiLevelType w:val="hybridMultilevel"/>
    <w:tmpl w:val="5A3AD6E6"/>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2C2B11"/>
    <w:multiLevelType w:val="hybridMultilevel"/>
    <w:tmpl w:val="FAD460D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57B5B46"/>
    <w:multiLevelType w:val="hybridMultilevel"/>
    <w:tmpl w:val="DA660720"/>
    <w:lvl w:ilvl="0" w:tplc="798C5A34">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1C5F05"/>
    <w:multiLevelType w:val="hybridMultilevel"/>
    <w:tmpl w:val="1D5490C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3" w15:restartNumberingAfterBreak="0">
    <w:nsid w:val="5F871436"/>
    <w:multiLevelType w:val="hybridMultilevel"/>
    <w:tmpl w:val="12FEFAC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74377"/>
    <w:multiLevelType w:val="hybridMultilevel"/>
    <w:tmpl w:val="FE76C3D2"/>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605D72"/>
    <w:multiLevelType w:val="hybridMultilevel"/>
    <w:tmpl w:val="322416B4"/>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825376"/>
    <w:multiLevelType w:val="hybridMultilevel"/>
    <w:tmpl w:val="3C281F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15:restartNumberingAfterBreak="0">
    <w:nsid w:val="70C054D0"/>
    <w:multiLevelType w:val="hybridMultilevel"/>
    <w:tmpl w:val="FF02B03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5CB40B3"/>
    <w:multiLevelType w:val="hybridMultilevel"/>
    <w:tmpl w:val="88BC19E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6"/>
  </w:num>
  <w:num w:numId="5">
    <w:abstractNumId w:val="9"/>
  </w:num>
  <w:num w:numId="6">
    <w:abstractNumId w:val="3"/>
  </w:num>
  <w:num w:numId="7">
    <w:abstractNumId w:val="4"/>
  </w:num>
  <w:num w:numId="8">
    <w:abstractNumId w:val="1"/>
  </w:num>
  <w:num w:numId="9">
    <w:abstractNumId w:val="8"/>
  </w:num>
  <w:num w:numId="10">
    <w:abstractNumId w:val="0"/>
  </w:num>
  <w:num w:numId="11">
    <w:abstractNumId w:val="11"/>
  </w:num>
  <w:num w:numId="12">
    <w:abstractNumId w:val="15"/>
  </w:num>
  <w:num w:numId="13">
    <w:abstractNumId w:val="17"/>
  </w:num>
  <w:num w:numId="14">
    <w:abstractNumId w:val="14"/>
  </w:num>
  <w:num w:numId="15">
    <w:abstractNumId w:val="5"/>
  </w:num>
  <w:num w:numId="16">
    <w:abstractNumId w:val="19"/>
  </w:num>
  <w:num w:numId="17">
    <w:abstractNumId w:val="10"/>
  </w:num>
  <w:num w:numId="18">
    <w:abstractNumId w:val="16"/>
  </w:num>
  <w:num w:numId="19">
    <w:abstractNumId w:val="7"/>
  </w:num>
  <w:num w:numId="20">
    <w:abstractNumId w:val="2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13F1"/>
    <w:rsid w:val="00024693"/>
    <w:rsid w:val="0004448E"/>
    <w:rsid w:val="000533EA"/>
    <w:rsid w:val="00072D4C"/>
    <w:rsid w:val="000735E1"/>
    <w:rsid w:val="00080EE9"/>
    <w:rsid w:val="00082839"/>
    <w:rsid w:val="000856EE"/>
    <w:rsid w:val="00090E05"/>
    <w:rsid w:val="000B4ACC"/>
    <w:rsid w:val="000C4323"/>
    <w:rsid w:val="000C4BF6"/>
    <w:rsid w:val="000C4C1A"/>
    <w:rsid w:val="000C6099"/>
    <w:rsid w:val="000D6634"/>
    <w:rsid w:val="000E1CD0"/>
    <w:rsid w:val="000E6719"/>
    <w:rsid w:val="000F5F2F"/>
    <w:rsid w:val="000F759B"/>
    <w:rsid w:val="00101191"/>
    <w:rsid w:val="00116714"/>
    <w:rsid w:val="00120616"/>
    <w:rsid w:val="00125031"/>
    <w:rsid w:val="00126271"/>
    <w:rsid w:val="001302DA"/>
    <w:rsid w:val="00141A6C"/>
    <w:rsid w:val="00156BF0"/>
    <w:rsid w:val="001641B4"/>
    <w:rsid w:val="00164371"/>
    <w:rsid w:val="00176D03"/>
    <w:rsid w:val="001914D5"/>
    <w:rsid w:val="001B4D92"/>
    <w:rsid w:val="001C212A"/>
    <w:rsid w:val="001D4884"/>
    <w:rsid w:val="001D4AB0"/>
    <w:rsid w:val="001D71AE"/>
    <w:rsid w:val="001E6763"/>
    <w:rsid w:val="001E70FE"/>
    <w:rsid w:val="001F699A"/>
    <w:rsid w:val="00216C94"/>
    <w:rsid w:val="00227222"/>
    <w:rsid w:val="0023780C"/>
    <w:rsid w:val="00261C52"/>
    <w:rsid w:val="00266CB7"/>
    <w:rsid w:val="00286EC8"/>
    <w:rsid w:val="00293341"/>
    <w:rsid w:val="00293574"/>
    <w:rsid w:val="002B61AD"/>
    <w:rsid w:val="002C1456"/>
    <w:rsid w:val="002F599B"/>
    <w:rsid w:val="003016D9"/>
    <w:rsid w:val="00310643"/>
    <w:rsid w:val="00314C35"/>
    <w:rsid w:val="0031763C"/>
    <w:rsid w:val="003179ED"/>
    <w:rsid w:val="00321E1F"/>
    <w:rsid w:val="003229CB"/>
    <w:rsid w:val="003231D9"/>
    <w:rsid w:val="003257A0"/>
    <w:rsid w:val="0032593B"/>
    <w:rsid w:val="00337B9E"/>
    <w:rsid w:val="003463BD"/>
    <w:rsid w:val="003545C4"/>
    <w:rsid w:val="00355C0A"/>
    <w:rsid w:val="00361434"/>
    <w:rsid w:val="003719A5"/>
    <w:rsid w:val="003823C4"/>
    <w:rsid w:val="003850D9"/>
    <w:rsid w:val="00394FCA"/>
    <w:rsid w:val="003A3740"/>
    <w:rsid w:val="003B5D1C"/>
    <w:rsid w:val="003C7865"/>
    <w:rsid w:val="003C7EF1"/>
    <w:rsid w:val="003D00EB"/>
    <w:rsid w:val="003D1C76"/>
    <w:rsid w:val="003D684F"/>
    <w:rsid w:val="003D7713"/>
    <w:rsid w:val="003E09AA"/>
    <w:rsid w:val="003E473B"/>
    <w:rsid w:val="00403535"/>
    <w:rsid w:val="0040694F"/>
    <w:rsid w:val="00417560"/>
    <w:rsid w:val="004256F7"/>
    <w:rsid w:val="004270E6"/>
    <w:rsid w:val="00432926"/>
    <w:rsid w:val="00435821"/>
    <w:rsid w:val="004606E7"/>
    <w:rsid w:val="004654CA"/>
    <w:rsid w:val="00467882"/>
    <w:rsid w:val="0047314B"/>
    <w:rsid w:val="0048017D"/>
    <w:rsid w:val="00485B2D"/>
    <w:rsid w:val="00491F48"/>
    <w:rsid w:val="004979BD"/>
    <w:rsid w:val="004A5AA9"/>
    <w:rsid w:val="004B0733"/>
    <w:rsid w:val="004B0B56"/>
    <w:rsid w:val="004B44D9"/>
    <w:rsid w:val="004C1322"/>
    <w:rsid w:val="004C1CEE"/>
    <w:rsid w:val="004C6301"/>
    <w:rsid w:val="004D604A"/>
    <w:rsid w:val="004E3D8E"/>
    <w:rsid w:val="004E4A47"/>
    <w:rsid w:val="004F33D4"/>
    <w:rsid w:val="00502231"/>
    <w:rsid w:val="00502D08"/>
    <w:rsid w:val="00522BB7"/>
    <w:rsid w:val="005231D5"/>
    <w:rsid w:val="00526489"/>
    <w:rsid w:val="005273B3"/>
    <w:rsid w:val="00547537"/>
    <w:rsid w:val="00547E04"/>
    <w:rsid w:val="00553665"/>
    <w:rsid w:val="005B3914"/>
    <w:rsid w:val="005B5764"/>
    <w:rsid w:val="005C56DB"/>
    <w:rsid w:val="005C6BF9"/>
    <w:rsid w:val="005D19FC"/>
    <w:rsid w:val="005D271B"/>
    <w:rsid w:val="005E4982"/>
    <w:rsid w:val="005E5E65"/>
    <w:rsid w:val="00617C12"/>
    <w:rsid w:val="00621C0F"/>
    <w:rsid w:val="00624FEE"/>
    <w:rsid w:val="00626F55"/>
    <w:rsid w:val="00642AFA"/>
    <w:rsid w:val="00655E2A"/>
    <w:rsid w:val="00661E13"/>
    <w:rsid w:val="0066318D"/>
    <w:rsid w:val="00665BB6"/>
    <w:rsid w:val="006907D7"/>
    <w:rsid w:val="00697741"/>
    <w:rsid w:val="006A6F4C"/>
    <w:rsid w:val="006E4436"/>
    <w:rsid w:val="006F5A95"/>
    <w:rsid w:val="00702C2D"/>
    <w:rsid w:val="00706EF9"/>
    <w:rsid w:val="00717AA8"/>
    <w:rsid w:val="00717CF6"/>
    <w:rsid w:val="00724E3B"/>
    <w:rsid w:val="007557D1"/>
    <w:rsid w:val="007862FD"/>
    <w:rsid w:val="007A1018"/>
    <w:rsid w:val="007A3007"/>
    <w:rsid w:val="007A32C6"/>
    <w:rsid w:val="007A5270"/>
    <w:rsid w:val="007C72B6"/>
    <w:rsid w:val="007C7563"/>
    <w:rsid w:val="007D064C"/>
    <w:rsid w:val="007D0E42"/>
    <w:rsid w:val="007E39AD"/>
    <w:rsid w:val="00801A53"/>
    <w:rsid w:val="00801CF3"/>
    <w:rsid w:val="00803E24"/>
    <w:rsid w:val="0080712C"/>
    <w:rsid w:val="008269A5"/>
    <w:rsid w:val="008301AA"/>
    <w:rsid w:val="00850BF9"/>
    <w:rsid w:val="00887AB7"/>
    <w:rsid w:val="00895F1B"/>
    <w:rsid w:val="008A1734"/>
    <w:rsid w:val="008A3AA6"/>
    <w:rsid w:val="008B21B8"/>
    <w:rsid w:val="008D71FA"/>
    <w:rsid w:val="008E0599"/>
    <w:rsid w:val="008E74A7"/>
    <w:rsid w:val="00903859"/>
    <w:rsid w:val="00914DEB"/>
    <w:rsid w:val="00940C34"/>
    <w:rsid w:val="00941718"/>
    <w:rsid w:val="009439C1"/>
    <w:rsid w:val="00943D4E"/>
    <w:rsid w:val="00952AC8"/>
    <w:rsid w:val="00970494"/>
    <w:rsid w:val="00976374"/>
    <w:rsid w:val="0098367B"/>
    <w:rsid w:val="009869EB"/>
    <w:rsid w:val="00994D1A"/>
    <w:rsid w:val="00996994"/>
    <w:rsid w:val="00997FEF"/>
    <w:rsid w:val="009A3436"/>
    <w:rsid w:val="009B0884"/>
    <w:rsid w:val="009C2D6E"/>
    <w:rsid w:val="009C590B"/>
    <w:rsid w:val="009D4AB5"/>
    <w:rsid w:val="009F3D88"/>
    <w:rsid w:val="009F3F4F"/>
    <w:rsid w:val="009F5823"/>
    <w:rsid w:val="00A01487"/>
    <w:rsid w:val="00A14D93"/>
    <w:rsid w:val="00A16032"/>
    <w:rsid w:val="00A2695D"/>
    <w:rsid w:val="00A33724"/>
    <w:rsid w:val="00A47DED"/>
    <w:rsid w:val="00A658F3"/>
    <w:rsid w:val="00A764B3"/>
    <w:rsid w:val="00A929E3"/>
    <w:rsid w:val="00AA010E"/>
    <w:rsid w:val="00AB0462"/>
    <w:rsid w:val="00AB3813"/>
    <w:rsid w:val="00AE6304"/>
    <w:rsid w:val="00AE6BE3"/>
    <w:rsid w:val="00B012EE"/>
    <w:rsid w:val="00B11958"/>
    <w:rsid w:val="00B139D2"/>
    <w:rsid w:val="00B1629D"/>
    <w:rsid w:val="00B2135A"/>
    <w:rsid w:val="00B261E3"/>
    <w:rsid w:val="00B321AB"/>
    <w:rsid w:val="00B418A4"/>
    <w:rsid w:val="00B4746B"/>
    <w:rsid w:val="00B474C6"/>
    <w:rsid w:val="00B47BA2"/>
    <w:rsid w:val="00B51EF6"/>
    <w:rsid w:val="00B60B75"/>
    <w:rsid w:val="00B81D6F"/>
    <w:rsid w:val="00B84FCC"/>
    <w:rsid w:val="00B936E3"/>
    <w:rsid w:val="00BA0600"/>
    <w:rsid w:val="00BA3A36"/>
    <w:rsid w:val="00BC1792"/>
    <w:rsid w:val="00BC2222"/>
    <w:rsid w:val="00BE729A"/>
    <w:rsid w:val="00BF13F3"/>
    <w:rsid w:val="00BF52DC"/>
    <w:rsid w:val="00C01366"/>
    <w:rsid w:val="00C03C85"/>
    <w:rsid w:val="00C169FF"/>
    <w:rsid w:val="00C3253E"/>
    <w:rsid w:val="00C33DC2"/>
    <w:rsid w:val="00C42365"/>
    <w:rsid w:val="00C43C4C"/>
    <w:rsid w:val="00C43DD5"/>
    <w:rsid w:val="00C45599"/>
    <w:rsid w:val="00C46101"/>
    <w:rsid w:val="00C4717A"/>
    <w:rsid w:val="00C76157"/>
    <w:rsid w:val="00C76DBB"/>
    <w:rsid w:val="00C95AC2"/>
    <w:rsid w:val="00CA6190"/>
    <w:rsid w:val="00CB5593"/>
    <w:rsid w:val="00CD2BDB"/>
    <w:rsid w:val="00CE264F"/>
    <w:rsid w:val="00CE40B2"/>
    <w:rsid w:val="00D05368"/>
    <w:rsid w:val="00D1259B"/>
    <w:rsid w:val="00D43069"/>
    <w:rsid w:val="00D511DC"/>
    <w:rsid w:val="00D5629D"/>
    <w:rsid w:val="00D579B6"/>
    <w:rsid w:val="00D631E5"/>
    <w:rsid w:val="00D65E3C"/>
    <w:rsid w:val="00D7746F"/>
    <w:rsid w:val="00D8246C"/>
    <w:rsid w:val="00D94EBD"/>
    <w:rsid w:val="00DC1F72"/>
    <w:rsid w:val="00DC64A8"/>
    <w:rsid w:val="00DC6B24"/>
    <w:rsid w:val="00DC7D8A"/>
    <w:rsid w:val="00DD30EB"/>
    <w:rsid w:val="00DE6C75"/>
    <w:rsid w:val="00DE78F0"/>
    <w:rsid w:val="00DF1F6C"/>
    <w:rsid w:val="00E0396A"/>
    <w:rsid w:val="00E05750"/>
    <w:rsid w:val="00E10BE3"/>
    <w:rsid w:val="00E23D52"/>
    <w:rsid w:val="00E73736"/>
    <w:rsid w:val="00E73C9B"/>
    <w:rsid w:val="00E73FFF"/>
    <w:rsid w:val="00E7544C"/>
    <w:rsid w:val="00E82D6B"/>
    <w:rsid w:val="00E8360A"/>
    <w:rsid w:val="00E86BA4"/>
    <w:rsid w:val="00EA0103"/>
    <w:rsid w:val="00EA0EE6"/>
    <w:rsid w:val="00EA3281"/>
    <w:rsid w:val="00EA6841"/>
    <w:rsid w:val="00EA70DB"/>
    <w:rsid w:val="00EC6754"/>
    <w:rsid w:val="00F00DB1"/>
    <w:rsid w:val="00F01D03"/>
    <w:rsid w:val="00F03339"/>
    <w:rsid w:val="00F03695"/>
    <w:rsid w:val="00F07A9F"/>
    <w:rsid w:val="00F105BE"/>
    <w:rsid w:val="00F213D3"/>
    <w:rsid w:val="00F21A3F"/>
    <w:rsid w:val="00F22C1E"/>
    <w:rsid w:val="00F351F3"/>
    <w:rsid w:val="00F441FF"/>
    <w:rsid w:val="00F4609C"/>
    <w:rsid w:val="00F6363E"/>
    <w:rsid w:val="00F7564A"/>
    <w:rsid w:val="00F9415A"/>
    <w:rsid w:val="00F95CFD"/>
    <w:rsid w:val="00F95FA5"/>
    <w:rsid w:val="00FB1586"/>
    <w:rsid w:val="00FB641A"/>
    <w:rsid w:val="00FC7ABB"/>
    <w:rsid w:val="00FC7E50"/>
    <w:rsid w:val="00FD3C8F"/>
    <w:rsid w:val="00FE322F"/>
    <w:rsid w:val="00FE6D58"/>
    <w:rsid w:val="00FF248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7D0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 w:type="character" w:customStyle="1" w:styleId="Titel1">
    <w:name w:val="Titel1"/>
    <w:basedOn w:val="Absatz-Standardschriftart"/>
    <w:rsid w:val="009869EB"/>
  </w:style>
  <w:style w:type="character" w:customStyle="1" w:styleId="f-secondary">
    <w:name w:val="f-secondary"/>
    <w:basedOn w:val="Absatz-Standardschriftart"/>
    <w:rsid w:val="007D0E42"/>
  </w:style>
  <w:style w:type="character" w:customStyle="1" w:styleId="berschrift3Zchn">
    <w:name w:val="Überschrift 3 Zchn"/>
    <w:basedOn w:val="Absatz-Standardschriftart"/>
    <w:link w:val="berschrift3"/>
    <w:uiPriority w:val="9"/>
    <w:rsid w:val="007D0E42"/>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E73736"/>
    <w:rPr>
      <w:i/>
      <w:iCs/>
    </w:rPr>
  </w:style>
  <w:style w:type="character" w:styleId="NichtaufgelsteErwhnung">
    <w:name w:val="Unresolved Mention"/>
    <w:basedOn w:val="Absatz-Standardschriftart"/>
    <w:uiPriority w:val="99"/>
    <w:semiHidden/>
    <w:unhideWhenUsed/>
    <w:rsid w:val="00DD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3869">
      <w:bodyDiv w:val="1"/>
      <w:marLeft w:val="0"/>
      <w:marRight w:val="0"/>
      <w:marTop w:val="0"/>
      <w:marBottom w:val="0"/>
      <w:divBdr>
        <w:top w:val="none" w:sz="0" w:space="0" w:color="auto"/>
        <w:left w:val="none" w:sz="0" w:space="0" w:color="auto"/>
        <w:bottom w:val="none" w:sz="0" w:space="0" w:color="auto"/>
        <w:right w:val="none" w:sz="0" w:space="0" w:color="auto"/>
      </w:divBdr>
      <w:divsChild>
        <w:div w:id="1568027888">
          <w:marLeft w:val="0"/>
          <w:marRight w:val="0"/>
          <w:marTop w:val="0"/>
          <w:marBottom w:val="0"/>
          <w:divBdr>
            <w:top w:val="none" w:sz="0" w:space="0" w:color="auto"/>
            <w:left w:val="none" w:sz="0" w:space="0" w:color="auto"/>
            <w:bottom w:val="none" w:sz="0" w:space="0" w:color="auto"/>
            <w:right w:val="none" w:sz="0" w:space="0" w:color="auto"/>
          </w:divBdr>
        </w:div>
      </w:divsChild>
    </w:div>
    <w:div w:id="70082005">
      <w:bodyDiv w:val="1"/>
      <w:marLeft w:val="0"/>
      <w:marRight w:val="0"/>
      <w:marTop w:val="0"/>
      <w:marBottom w:val="0"/>
      <w:divBdr>
        <w:top w:val="none" w:sz="0" w:space="0" w:color="auto"/>
        <w:left w:val="none" w:sz="0" w:space="0" w:color="auto"/>
        <w:bottom w:val="none" w:sz="0" w:space="0" w:color="auto"/>
        <w:right w:val="none" w:sz="0" w:space="0" w:color="auto"/>
      </w:divBdr>
    </w:div>
    <w:div w:id="83189029">
      <w:bodyDiv w:val="1"/>
      <w:marLeft w:val="0"/>
      <w:marRight w:val="0"/>
      <w:marTop w:val="0"/>
      <w:marBottom w:val="0"/>
      <w:divBdr>
        <w:top w:val="none" w:sz="0" w:space="0" w:color="auto"/>
        <w:left w:val="none" w:sz="0" w:space="0" w:color="auto"/>
        <w:bottom w:val="none" w:sz="0" w:space="0" w:color="auto"/>
        <w:right w:val="none" w:sz="0" w:space="0" w:color="auto"/>
      </w:divBdr>
    </w:div>
    <w:div w:id="95643062">
      <w:bodyDiv w:val="1"/>
      <w:marLeft w:val="0"/>
      <w:marRight w:val="0"/>
      <w:marTop w:val="0"/>
      <w:marBottom w:val="0"/>
      <w:divBdr>
        <w:top w:val="none" w:sz="0" w:space="0" w:color="auto"/>
        <w:left w:val="none" w:sz="0" w:space="0" w:color="auto"/>
        <w:bottom w:val="none" w:sz="0" w:space="0" w:color="auto"/>
        <w:right w:val="none" w:sz="0" w:space="0" w:color="auto"/>
      </w:divBdr>
    </w:div>
    <w:div w:id="111288019">
      <w:bodyDiv w:val="1"/>
      <w:marLeft w:val="0"/>
      <w:marRight w:val="0"/>
      <w:marTop w:val="0"/>
      <w:marBottom w:val="0"/>
      <w:divBdr>
        <w:top w:val="none" w:sz="0" w:space="0" w:color="auto"/>
        <w:left w:val="none" w:sz="0" w:space="0" w:color="auto"/>
        <w:bottom w:val="none" w:sz="0" w:space="0" w:color="auto"/>
        <w:right w:val="none" w:sz="0" w:space="0" w:color="auto"/>
      </w:divBdr>
    </w:div>
    <w:div w:id="172305649">
      <w:bodyDiv w:val="1"/>
      <w:marLeft w:val="0"/>
      <w:marRight w:val="0"/>
      <w:marTop w:val="0"/>
      <w:marBottom w:val="0"/>
      <w:divBdr>
        <w:top w:val="none" w:sz="0" w:space="0" w:color="auto"/>
        <w:left w:val="none" w:sz="0" w:space="0" w:color="auto"/>
        <w:bottom w:val="none" w:sz="0" w:space="0" w:color="auto"/>
        <w:right w:val="none" w:sz="0" w:space="0" w:color="auto"/>
      </w:divBdr>
      <w:divsChild>
        <w:div w:id="1225752505">
          <w:marLeft w:val="0"/>
          <w:marRight w:val="0"/>
          <w:marTop w:val="0"/>
          <w:marBottom w:val="0"/>
          <w:divBdr>
            <w:top w:val="none" w:sz="0" w:space="0" w:color="auto"/>
            <w:left w:val="none" w:sz="0" w:space="0" w:color="auto"/>
            <w:bottom w:val="none" w:sz="0" w:space="0" w:color="auto"/>
            <w:right w:val="none" w:sz="0" w:space="0" w:color="auto"/>
          </w:divBdr>
        </w:div>
      </w:divsChild>
    </w:div>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307445997">
      <w:bodyDiv w:val="1"/>
      <w:marLeft w:val="0"/>
      <w:marRight w:val="0"/>
      <w:marTop w:val="0"/>
      <w:marBottom w:val="0"/>
      <w:divBdr>
        <w:top w:val="none" w:sz="0" w:space="0" w:color="auto"/>
        <w:left w:val="none" w:sz="0" w:space="0" w:color="auto"/>
        <w:bottom w:val="none" w:sz="0" w:space="0" w:color="auto"/>
        <w:right w:val="none" w:sz="0" w:space="0" w:color="auto"/>
      </w:divBdr>
    </w:div>
    <w:div w:id="334500834">
      <w:bodyDiv w:val="1"/>
      <w:marLeft w:val="0"/>
      <w:marRight w:val="0"/>
      <w:marTop w:val="0"/>
      <w:marBottom w:val="0"/>
      <w:divBdr>
        <w:top w:val="none" w:sz="0" w:space="0" w:color="auto"/>
        <w:left w:val="none" w:sz="0" w:space="0" w:color="auto"/>
        <w:bottom w:val="none" w:sz="0" w:space="0" w:color="auto"/>
        <w:right w:val="none" w:sz="0" w:space="0" w:color="auto"/>
      </w:divBdr>
      <w:divsChild>
        <w:div w:id="73282441">
          <w:marLeft w:val="0"/>
          <w:marRight w:val="0"/>
          <w:marTop w:val="0"/>
          <w:marBottom w:val="0"/>
          <w:divBdr>
            <w:top w:val="none" w:sz="0" w:space="0" w:color="auto"/>
            <w:left w:val="none" w:sz="0" w:space="0" w:color="auto"/>
            <w:bottom w:val="none" w:sz="0" w:space="0" w:color="auto"/>
            <w:right w:val="none" w:sz="0" w:space="0" w:color="auto"/>
          </w:divBdr>
        </w:div>
      </w:divsChild>
    </w:div>
    <w:div w:id="431629377">
      <w:bodyDiv w:val="1"/>
      <w:marLeft w:val="0"/>
      <w:marRight w:val="0"/>
      <w:marTop w:val="0"/>
      <w:marBottom w:val="0"/>
      <w:divBdr>
        <w:top w:val="none" w:sz="0" w:space="0" w:color="auto"/>
        <w:left w:val="none" w:sz="0" w:space="0" w:color="auto"/>
        <w:bottom w:val="none" w:sz="0" w:space="0" w:color="auto"/>
        <w:right w:val="none" w:sz="0" w:space="0" w:color="auto"/>
      </w:divBdr>
    </w:div>
    <w:div w:id="449934012">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8">
          <w:marLeft w:val="0"/>
          <w:marRight w:val="0"/>
          <w:marTop w:val="0"/>
          <w:marBottom w:val="0"/>
          <w:divBdr>
            <w:top w:val="none" w:sz="0" w:space="0" w:color="auto"/>
            <w:left w:val="none" w:sz="0" w:space="0" w:color="auto"/>
            <w:bottom w:val="none" w:sz="0" w:space="0" w:color="auto"/>
            <w:right w:val="none" w:sz="0" w:space="0" w:color="auto"/>
          </w:divBdr>
        </w:div>
      </w:divsChild>
    </w:div>
    <w:div w:id="456339779">
      <w:bodyDiv w:val="1"/>
      <w:marLeft w:val="0"/>
      <w:marRight w:val="0"/>
      <w:marTop w:val="0"/>
      <w:marBottom w:val="0"/>
      <w:divBdr>
        <w:top w:val="none" w:sz="0" w:space="0" w:color="auto"/>
        <w:left w:val="none" w:sz="0" w:space="0" w:color="auto"/>
        <w:bottom w:val="none" w:sz="0" w:space="0" w:color="auto"/>
        <w:right w:val="none" w:sz="0" w:space="0" w:color="auto"/>
      </w:divBdr>
    </w:div>
    <w:div w:id="478110343">
      <w:bodyDiv w:val="1"/>
      <w:marLeft w:val="0"/>
      <w:marRight w:val="0"/>
      <w:marTop w:val="0"/>
      <w:marBottom w:val="0"/>
      <w:divBdr>
        <w:top w:val="none" w:sz="0" w:space="0" w:color="auto"/>
        <w:left w:val="none" w:sz="0" w:space="0" w:color="auto"/>
        <w:bottom w:val="none" w:sz="0" w:space="0" w:color="auto"/>
        <w:right w:val="none" w:sz="0" w:space="0" w:color="auto"/>
      </w:divBdr>
      <w:divsChild>
        <w:div w:id="1320843023">
          <w:marLeft w:val="0"/>
          <w:marRight w:val="0"/>
          <w:marTop w:val="0"/>
          <w:marBottom w:val="0"/>
          <w:divBdr>
            <w:top w:val="none" w:sz="0" w:space="0" w:color="auto"/>
            <w:left w:val="none" w:sz="0" w:space="0" w:color="auto"/>
            <w:bottom w:val="none" w:sz="0" w:space="0" w:color="auto"/>
            <w:right w:val="none" w:sz="0" w:space="0" w:color="auto"/>
          </w:divBdr>
        </w:div>
      </w:divsChild>
    </w:div>
    <w:div w:id="492141721">
      <w:bodyDiv w:val="1"/>
      <w:marLeft w:val="0"/>
      <w:marRight w:val="0"/>
      <w:marTop w:val="0"/>
      <w:marBottom w:val="0"/>
      <w:divBdr>
        <w:top w:val="none" w:sz="0" w:space="0" w:color="auto"/>
        <w:left w:val="none" w:sz="0" w:space="0" w:color="auto"/>
        <w:bottom w:val="none" w:sz="0" w:space="0" w:color="auto"/>
        <w:right w:val="none" w:sz="0" w:space="0" w:color="auto"/>
      </w:divBdr>
    </w:div>
    <w:div w:id="517234697">
      <w:bodyDiv w:val="1"/>
      <w:marLeft w:val="0"/>
      <w:marRight w:val="0"/>
      <w:marTop w:val="0"/>
      <w:marBottom w:val="0"/>
      <w:divBdr>
        <w:top w:val="none" w:sz="0" w:space="0" w:color="auto"/>
        <w:left w:val="none" w:sz="0" w:space="0" w:color="auto"/>
        <w:bottom w:val="none" w:sz="0" w:space="0" w:color="auto"/>
        <w:right w:val="none" w:sz="0" w:space="0" w:color="auto"/>
      </w:divBdr>
      <w:divsChild>
        <w:div w:id="1818065309">
          <w:marLeft w:val="0"/>
          <w:marRight w:val="0"/>
          <w:marTop w:val="0"/>
          <w:marBottom w:val="0"/>
          <w:divBdr>
            <w:top w:val="none" w:sz="0" w:space="0" w:color="auto"/>
            <w:left w:val="none" w:sz="0" w:space="0" w:color="auto"/>
            <w:bottom w:val="none" w:sz="0" w:space="0" w:color="auto"/>
            <w:right w:val="none" w:sz="0" w:space="0" w:color="auto"/>
          </w:divBdr>
        </w:div>
      </w:divsChild>
    </w:div>
    <w:div w:id="565185504">
      <w:bodyDiv w:val="1"/>
      <w:marLeft w:val="0"/>
      <w:marRight w:val="0"/>
      <w:marTop w:val="0"/>
      <w:marBottom w:val="0"/>
      <w:divBdr>
        <w:top w:val="none" w:sz="0" w:space="0" w:color="auto"/>
        <w:left w:val="none" w:sz="0" w:space="0" w:color="auto"/>
        <w:bottom w:val="none" w:sz="0" w:space="0" w:color="auto"/>
        <w:right w:val="none" w:sz="0" w:space="0" w:color="auto"/>
      </w:divBdr>
      <w:divsChild>
        <w:div w:id="704789199">
          <w:marLeft w:val="0"/>
          <w:marRight w:val="0"/>
          <w:marTop w:val="0"/>
          <w:marBottom w:val="0"/>
          <w:divBdr>
            <w:top w:val="none" w:sz="0" w:space="0" w:color="auto"/>
            <w:left w:val="none" w:sz="0" w:space="0" w:color="auto"/>
            <w:bottom w:val="none" w:sz="0" w:space="0" w:color="auto"/>
            <w:right w:val="none" w:sz="0" w:space="0" w:color="auto"/>
          </w:divBdr>
        </w:div>
      </w:divsChild>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70566364">
      <w:bodyDiv w:val="1"/>
      <w:marLeft w:val="0"/>
      <w:marRight w:val="0"/>
      <w:marTop w:val="0"/>
      <w:marBottom w:val="0"/>
      <w:divBdr>
        <w:top w:val="none" w:sz="0" w:space="0" w:color="auto"/>
        <w:left w:val="none" w:sz="0" w:space="0" w:color="auto"/>
        <w:bottom w:val="none" w:sz="0" w:space="0" w:color="auto"/>
        <w:right w:val="none" w:sz="0" w:space="0" w:color="auto"/>
      </w:divBdr>
    </w:div>
    <w:div w:id="8247078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147">
          <w:marLeft w:val="0"/>
          <w:marRight w:val="0"/>
          <w:marTop w:val="0"/>
          <w:marBottom w:val="0"/>
          <w:divBdr>
            <w:top w:val="none" w:sz="0" w:space="0" w:color="auto"/>
            <w:left w:val="none" w:sz="0" w:space="0" w:color="auto"/>
            <w:bottom w:val="none" w:sz="0" w:space="0" w:color="auto"/>
            <w:right w:val="none" w:sz="0" w:space="0" w:color="auto"/>
          </w:divBdr>
        </w:div>
      </w:divsChild>
    </w:div>
    <w:div w:id="824972374">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850992964">
      <w:bodyDiv w:val="1"/>
      <w:marLeft w:val="0"/>
      <w:marRight w:val="0"/>
      <w:marTop w:val="0"/>
      <w:marBottom w:val="0"/>
      <w:divBdr>
        <w:top w:val="none" w:sz="0" w:space="0" w:color="auto"/>
        <w:left w:val="none" w:sz="0" w:space="0" w:color="auto"/>
        <w:bottom w:val="none" w:sz="0" w:space="0" w:color="auto"/>
        <w:right w:val="none" w:sz="0" w:space="0" w:color="auto"/>
      </w:divBdr>
      <w:divsChild>
        <w:div w:id="230652728">
          <w:marLeft w:val="0"/>
          <w:marRight w:val="0"/>
          <w:marTop w:val="0"/>
          <w:marBottom w:val="0"/>
          <w:divBdr>
            <w:top w:val="none" w:sz="0" w:space="0" w:color="auto"/>
            <w:left w:val="none" w:sz="0" w:space="0" w:color="auto"/>
            <w:bottom w:val="none" w:sz="0" w:space="0" w:color="auto"/>
            <w:right w:val="none" w:sz="0" w:space="0" w:color="auto"/>
          </w:divBdr>
        </w:div>
      </w:divsChild>
    </w:div>
    <w:div w:id="882525023">
      <w:bodyDiv w:val="1"/>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
      </w:divsChild>
    </w:div>
    <w:div w:id="885335371">
      <w:bodyDiv w:val="1"/>
      <w:marLeft w:val="0"/>
      <w:marRight w:val="0"/>
      <w:marTop w:val="0"/>
      <w:marBottom w:val="0"/>
      <w:divBdr>
        <w:top w:val="none" w:sz="0" w:space="0" w:color="auto"/>
        <w:left w:val="none" w:sz="0" w:space="0" w:color="auto"/>
        <w:bottom w:val="none" w:sz="0" w:space="0" w:color="auto"/>
        <w:right w:val="none" w:sz="0" w:space="0" w:color="auto"/>
      </w:divBdr>
      <w:divsChild>
        <w:div w:id="1080106244">
          <w:marLeft w:val="0"/>
          <w:marRight w:val="0"/>
          <w:marTop w:val="0"/>
          <w:marBottom w:val="0"/>
          <w:divBdr>
            <w:top w:val="none" w:sz="0" w:space="0" w:color="auto"/>
            <w:left w:val="none" w:sz="0" w:space="0" w:color="auto"/>
            <w:bottom w:val="none" w:sz="0" w:space="0" w:color="auto"/>
            <w:right w:val="none" w:sz="0" w:space="0" w:color="auto"/>
          </w:divBdr>
        </w:div>
      </w:divsChild>
    </w:div>
    <w:div w:id="950665922">
      <w:bodyDiv w:val="1"/>
      <w:marLeft w:val="0"/>
      <w:marRight w:val="0"/>
      <w:marTop w:val="0"/>
      <w:marBottom w:val="0"/>
      <w:divBdr>
        <w:top w:val="none" w:sz="0" w:space="0" w:color="auto"/>
        <w:left w:val="none" w:sz="0" w:space="0" w:color="auto"/>
        <w:bottom w:val="none" w:sz="0" w:space="0" w:color="auto"/>
        <w:right w:val="none" w:sz="0" w:space="0" w:color="auto"/>
      </w:divBdr>
    </w:div>
    <w:div w:id="1054546329">
      <w:bodyDiv w:val="1"/>
      <w:marLeft w:val="0"/>
      <w:marRight w:val="0"/>
      <w:marTop w:val="0"/>
      <w:marBottom w:val="0"/>
      <w:divBdr>
        <w:top w:val="none" w:sz="0" w:space="0" w:color="auto"/>
        <w:left w:val="none" w:sz="0" w:space="0" w:color="auto"/>
        <w:bottom w:val="none" w:sz="0" w:space="0" w:color="auto"/>
        <w:right w:val="none" w:sz="0" w:space="0" w:color="auto"/>
      </w:divBdr>
      <w:divsChild>
        <w:div w:id="1220093726">
          <w:marLeft w:val="0"/>
          <w:marRight w:val="0"/>
          <w:marTop w:val="0"/>
          <w:marBottom w:val="0"/>
          <w:divBdr>
            <w:top w:val="none" w:sz="0" w:space="0" w:color="auto"/>
            <w:left w:val="none" w:sz="0" w:space="0" w:color="auto"/>
            <w:bottom w:val="none" w:sz="0" w:space="0" w:color="auto"/>
            <w:right w:val="none" w:sz="0" w:space="0" w:color="auto"/>
          </w:divBdr>
        </w:div>
      </w:divsChild>
    </w:div>
    <w:div w:id="1092703106">
      <w:bodyDiv w:val="1"/>
      <w:marLeft w:val="0"/>
      <w:marRight w:val="0"/>
      <w:marTop w:val="0"/>
      <w:marBottom w:val="0"/>
      <w:divBdr>
        <w:top w:val="none" w:sz="0" w:space="0" w:color="auto"/>
        <w:left w:val="none" w:sz="0" w:space="0" w:color="auto"/>
        <w:bottom w:val="none" w:sz="0" w:space="0" w:color="auto"/>
        <w:right w:val="none" w:sz="0" w:space="0" w:color="auto"/>
      </w:divBdr>
      <w:divsChild>
        <w:div w:id="594561548">
          <w:marLeft w:val="0"/>
          <w:marRight w:val="0"/>
          <w:marTop w:val="0"/>
          <w:marBottom w:val="0"/>
          <w:divBdr>
            <w:top w:val="none" w:sz="0" w:space="0" w:color="auto"/>
            <w:left w:val="none" w:sz="0" w:space="0" w:color="auto"/>
            <w:bottom w:val="none" w:sz="0" w:space="0" w:color="auto"/>
            <w:right w:val="none" w:sz="0" w:space="0" w:color="auto"/>
          </w:divBdr>
        </w:div>
      </w:divsChild>
    </w:div>
    <w:div w:id="1099792135">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6">
          <w:marLeft w:val="0"/>
          <w:marRight w:val="0"/>
          <w:marTop w:val="0"/>
          <w:marBottom w:val="0"/>
          <w:divBdr>
            <w:top w:val="none" w:sz="0" w:space="0" w:color="auto"/>
            <w:left w:val="none" w:sz="0" w:space="0" w:color="auto"/>
            <w:bottom w:val="none" w:sz="0" w:space="0" w:color="auto"/>
            <w:right w:val="none" w:sz="0" w:space="0" w:color="auto"/>
          </w:divBdr>
        </w:div>
      </w:divsChild>
    </w:div>
    <w:div w:id="1162503310">
      <w:bodyDiv w:val="1"/>
      <w:marLeft w:val="0"/>
      <w:marRight w:val="0"/>
      <w:marTop w:val="0"/>
      <w:marBottom w:val="0"/>
      <w:divBdr>
        <w:top w:val="none" w:sz="0" w:space="0" w:color="auto"/>
        <w:left w:val="none" w:sz="0" w:space="0" w:color="auto"/>
        <w:bottom w:val="none" w:sz="0" w:space="0" w:color="auto"/>
        <w:right w:val="none" w:sz="0" w:space="0" w:color="auto"/>
      </w:divBdr>
    </w:div>
    <w:div w:id="1200123549">
      <w:bodyDiv w:val="1"/>
      <w:marLeft w:val="0"/>
      <w:marRight w:val="0"/>
      <w:marTop w:val="0"/>
      <w:marBottom w:val="0"/>
      <w:divBdr>
        <w:top w:val="none" w:sz="0" w:space="0" w:color="auto"/>
        <w:left w:val="none" w:sz="0" w:space="0" w:color="auto"/>
        <w:bottom w:val="none" w:sz="0" w:space="0" w:color="auto"/>
        <w:right w:val="none" w:sz="0" w:space="0" w:color="auto"/>
      </w:divBdr>
      <w:divsChild>
        <w:div w:id="980115828">
          <w:marLeft w:val="0"/>
          <w:marRight w:val="0"/>
          <w:marTop w:val="0"/>
          <w:marBottom w:val="0"/>
          <w:divBdr>
            <w:top w:val="none" w:sz="0" w:space="0" w:color="auto"/>
            <w:left w:val="none" w:sz="0" w:space="0" w:color="auto"/>
            <w:bottom w:val="none" w:sz="0" w:space="0" w:color="auto"/>
            <w:right w:val="none" w:sz="0" w:space="0" w:color="auto"/>
          </w:divBdr>
        </w:div>
      </w:divsChild>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279222929">
      <w:bodyDiv w:val="1"/>
      <w:marLeft w:val="0"/>
      <w:marRight w:val="0"/>
      <w:marTop w:val="0"/>
      <w:marBottom w:val="0"/>
      <w:divBdr>
        <w:top w:val="none" w:sz="0" w:space="0" w:color="auto"/>
        <w:left w:val="none" w:sz="0" w:space="0" w:color="auto"/>
        <w:bottom w:val="none" w:sz="0" w:space="0" w:color="auto"/>
        <w:right w:val="none" w:sz="0" w:space="0" w:color="auto"/>
      </w:divBdr>
    </w:div>
    <w:div w:id="1292788658">
      <w:bodyDiv w:val="1"/>
      <w:marLeft w:val="0"/>
      <w:marRight w:val="0"/>
      <w:marTop w:val="0"/>
      <w:marBottom w:val="0"/>
      <w:divBdr>
        <w:top w:val="none" w:sz="0" w:space="0" w:color="auto"/>
        <w:left w:val="none" w:sz="0" w:space="0" w:color="auto"/>
        <w:bottom w:val="none" w:sz="0" w:space="0" w:color="auto"/>
        <w:right w:val="none" w:sz="0" w:space="0" w:color="auto"/>
      </w:divBdr>
    </w:div>
    <w:div w:id="1295017249">
      <w:bodyDiv w:val="1"/>
      <w:marLeft w:val="0"/>
      <w:marRight w:val="0"/>
      <w:marTop w:val="0"/>
      <w:marBottom w:val="0"/>
      <w:divBdr>
        <w:top w:val="none" w:sz="0" w:space="0" w:color="auto"/>
        <w:left w:val="none" w:sz="0" w:space="0" w:color="auto"/>
        <w:bottom w:val="none" w:sz="0" w:space="0" w:color="auto"/>
        <w:right w:val="none" w:sz="0" w:space="0" w:color="auto"/>
      </w:divBdr>
      <w:divsChild>
        <w:div w:id="560217865">
          <w:marLeft w:val="0"/>
          <w:marRight w:val="0"/>
          <w:marTop w:val="0"/>
          <w:marBottom w:val="0"/>
          <w:divBdr>
            <w:top w:val="none" w:sz="0" w:space="0" w:color="auto"/>
            <w:left w:val="none" w:sz="0" w:space="0" w:color="auto"/>
            <w:bottom w:val="none" w:sz="0" w:space="0" w:color="auto"/>
            <w:right w:val="none" w:sz="0" w:space="0" w:color="auto"/>
          </w:divBdr>
        </w:div>
      </w:divsChild>
    </w:div>
    <w:div w:id="1351183677">
      <w:bodyDiv w:val="1"/>
      <w:marLeft w:val="0"/>
      <w:marRight w:val="0"/>
      <w:marTop w:val="0"/>
      <w:marBottom w:val="0"/>
      <w:divBdr>
        <w:top w:val="none" w:sz="0" w:space="0" w:color="auto"/>
        <w:left w:val="none" w:sz="0" w:space="0" w:color="auto"/>
        <w:bottom w:val="none" w:sz="0" w:space="0" w:color="auto"/>
        <w:right w:val="none" w:sz="0" w:space="0" w:color="auto"/>
      </w:divBdr>
    </w:div>
    <w:div w:id="1368988140">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63327806">
      <w:bodyDiv w:val="1"/>
      <w:marLeft w:val="0"/>
      <w:marRight w:val="0"/>
      <w:marTop w:val="0"/>
      <w:marBottom w:val="0"/>
      <w:divBdr>
        <w:top w:val="none" w:sz="0" w:space="0" w:color="auto"/>
        <w:left w:val="none" w:sz="0" w:space="0" w:color="auto"/>
        <w:bottom w:val="none" w:sz="0" w:space="0" w:color="auto"/>
        <w:right w:val="none" w:sz="0" w:space="0" w:color="auto"/>
      </w:divBdr>
    </w:div>
    <w:div w:id="1676610558">
      <w:bodyDiv w:val="1"/>
      <w:marLeft w:val="0"/>
      <w:marRight w:val="0"/>
      <w:marTop w:val="0"/>
      <w:marBottom w:val="0"/>
      <w:divBdr>
        <w:top w:val="none" w:sz="0" w:space="0" w:color="auto"/>
        <w:left w:val="none" w:sz="0" w:space="0" w:color="auto"/>
        <w:bottom w:val="none" w:sz="0" w:space="0" w:color="auto"/>
        <w:right w:val="none" w:sz="0" w:space="0" w:color="auto"/>
      </w:divBdr>
    </w:div>
    <w:div w:id="1676692860">
      <w:bodyDiv w:val="1"/>
      <w:marLeft w:val="0"/>
      <w:marRight w:val="0"/>
      <w:marTop w:val="0"/>
      <w:marBottom w:val="0"/>
      <w:divBdr>
        <w:top w:val="none" w:sz="0" w:space="0" w:color="auto"/>
        <w:left w:val="none" w:sz="0" w:space="0" w:color="auto"/>
        <w:bottom w:val="none" w:sz="0" w:space="0" w:color="auto"/>
        <w:right w:val="none" w:sz="0" w:space="0" w:color="auto"/>
      </w:divBdr>
      <w:divsChild>
        <w:div w:id="959336793">
          <w:marLeft w:val="0"/>
          <w:marRight w:val="0"/>
          <w:marTop w:val="0"/>
          <w:marBottom w:val="0"/>
          <w:divBdr>
            <w:top w:val="none" w:sz="0" w:space="0" w:color="auto"/>
            <w:left w:val="none" w:sz="0" w:space="0" w:color="auto"/>
            <w:bottom w:val="none" w:sz="0" w:space="0" w:color="auto"/>
            <w:right w:val="none" w:sz="0" w:space="0" w:color="auto"/>
          </w:divBdr>
        </w:div>
      </w:divsChild>
    </w:div>
    <w:div w:id="168054155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
      </w:divsChild>
    </w:div>
    <w:div w:id="1730108596">
      <w:bodyDiv w:val="1"/>
      <w:marLeft w:val="0"/>
      <w:marRight w:val="0"/>
      <w:marTop w:val="0"/>
      <w:marBottom w:val="0"/>
      <w:divBdr>
        <w:top w:val="none" w:sz="0" w:space="0" w:color="auto"/>
        <w:left w:val="none" w:sz="0" w:space="0" w:color="auto"/>
        <w:bottom w:val="none" w:sz="0" w:space="0" w:color="auto"/>
        <w:right w:val="none" w:sz="0" w:space="0" w:color="auto"/>
      </w:divBdr>
    </w:div>
    <w:div w:id="1871645776">
      <w:bodyDiv w:val="1"/>
      <w:marLeft w:val="0"/>
      <w:marRight w:val="0"/>
      <w:marTop w:val="0"/>
      <w:marBottom w:val="0"/>
      <w:divBdr>
        <w:top w:val="none" w:sz="0" w:space="0" w:color="auto"/>
        <w:left w:val="none" w:sz="0" w:space="0" w:color="auto"/>
        <w:bottom w:val="none" w:sz="0" w:space="0" w:color="auto"/>
        <w:right w:val="none" w:sz="0" w:space="0" w:color="auto"/>
      </w:divBdr>
      <w:divsChild>
        <w:div w:id="385372075">
          <w:marLeft w:val="0"/>
          <w:marRight w:val="0"/>
          <w:marTop w:val="0"/>
          <w:marBottom w:val="0"/>
          <w:divBdr>
            <w:top w:val="none" w:sz="0" w:space="0" w:color="auto"/>
            <w:left w:val="none" w:sz="0" w:space="0" w:color="auto"/>
            <w:bottom w:val="none" w:sz="0" w:space="0" w:color="auto"/>
            <w:right w:val="none" w:sz="0" w:space="0" w:color="auto"/>
          </w:divBdr>
        </w:div>
      </w:divsChild>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 w:id="20660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4</cp:revision>
  <cp:lastPrinted>2020-08-26T11:34:00Z</cp:lastPrinted>
  <dcterms:created xsi:type="dcterms:W3CDTF">2020-09-14T10:40:00Z</dcterms:created>
  <dcterms:modified xsi:type="dcterms:W3CDTF">2020-09-16T08:55:00Z</dcterms:modified>
</cp:coreProperties>
</file>